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8B" w:rsidRDefault="007C1D16">
      <w:pPr>
        <w:rPr>
          <w:rFonts w:ascii="Times New Roman" w:hAnsi="Times New Roman"/>
          <w:szCs w:val="21"/>
        </w:rPr>
      </w:pPr>
      <w:r>
        <w:rPr>
          <w:rFonts w:ascii="Times New Roman" w:hAnsi="Times New Roman" w:hint="eastAsia"/>
          <w:szCs w:val="21"/>
        </w:rPr>
        <w:t>股票代码：</w:t>
      </w:r>
      <w:r>
        <w:rPr>
          <w:rFonts w:ascii="Times New Roman" w:hAnsi="Times New Roman"/>
          <w:szCs w:val="21"/>
        </w:rPr>
        <w:t xml:space="preserve">600506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股票简称：香梨股份</w:t>
      </w:r>
      <w:r>
        <w:rPr>
          <w:rFonts w:ascii="Times New Roman" w:hAnsi="Times New Roman" w:hint="eastAsia"/>
          <w:szCs w:val="21"/>
        </w:rPr>
        <w:t xml:space="preserve">           </w:t>
      </w:r>
      <w:r>
        <w:rPr>
          <w:rFonts w:ascii="Times New Roman" w:hAnsi="Times New Roman" w:hint="eastAsia"/>
          <w:szCs w:val="21"/>
        </w:rPr>
        <w:t>公告编号：临</w:t>
      </w:r>
      <w:r>
        <w:rPr>
          <w:rFonts w:ascii="Times New Roman" w:hAnsi="Times New Roman"/>
          <w:szCs w:val="21"/>
        </w:rPr>
        <w:t>20</w:t>
      </w:r>
      <w:r>
        <w:rPr>
          <w:rFonts w:ascii="Times New Roman" w:hAnsi="Times New Roman" w:hint="eastAsia"/>
          <w:szCs w:val="21"/>
        </w:rPr>
        <w:t>20</w:t>
      </w:r>
      <w:r w:rsidR="00A635D3">
        <w:rPr>
          <w:rFonts w:ascii="Times New Roman" w:hAnsi="Times New Roman" w:hint="eastAsia"/>
          <w:szCs w:val="21"/>
        </w:rPr>
        <w:t>-2</w:t>
      </w:r>
      <w:r w:rsidR="0060424D">
        <w:rPr>
          <w:rFonts w:ascii="Times New Roman" w:hAnsi="Times New Roman" w:hint="eastAsia"/>
          <w:szCs w:val="21"/>
        </w:rPr>
        <w:t>6</w:t>
      </w:r>
      <w:r>
        <w:rPr>
          <w:rFonts w:ascii="Times New Roman" w:hAnsi="Times New Roman" w:hint="eastAsia"/>
          <w:szCs w:val="21"/>
        </w:rPr>
        <w:t>号</w:t>
      </w:r>
    </w:p>
    <w:p w:rsidR="00B2478B" w:rsidRDefault="00B2478B">
      <w:pPr>
        <w:rPr>
          <w:rFonts w:ascii="Times New Roman" w:hAnsi="Times New Roman"/>
          <w:sz w:val="20"/>
          <w:szCs w:val="20"/>
        </w:rPr>
      </w:pPr>
    </w:p>
    <w:p w:rsidR="00B2478B" w:rsidRDefault="007C1D16">
      <w:pPr>
        <w:spacing w:line="360" w:lineRule="auto"/>
        <w:jc w:val="center"/>
        <w:rPr>
          <w:rFonts w:ascii="黑体" w:eastAsia="黑体" w:hAnsi="Times New Roman"/>
          <w:b/>
          <w:color w:val="FF0000"/>
          <w:kern w:val="36"/>
          <w:sz w:val="36"/>
          <w:szCs w:val="36"/>
        </w:rPr>
      </w:pPr>
      <w:r>
        <w:rPr>
          <w:rFonts w:ascii="黑体" w:eastAsia="黑体" w:hAnsi="Times New Roman" w:hint="eastAsia"/>
          <w:b/>
          <w:color w:val="FF0000"/>
          <w:kern w:val="36"/>
          <w:sz w:val="36"/>
          <w:szCs w:val="36"/>
        </w:rPr>
        <w:t>新疆库尔勒香梨股份有限公司</w:t>
      </w:r>
    </w:p>
    <w:p w:rsidR="00B2478B" w:rsidRDefault="007C1D16">
      <w:pPr>
        <w:spacing w:line="360" w:lineRule="auto"/>
        <w:jc w:val="center"/>
        <w:rPr>
          <w:rFonts w:ascii="黑体" w:eastAsia="黑体" w:hAnsi="Times New Roman"/>
          <w:b/>
          <w:color w:val="FF0000"/>
          <w:kern w:val="36"/>
          <w:sz w:val="36"/>
          <w:szCs w:val="36"/>
        </w:rPr>
      </w:pPr>
      <w:r>
        <w:rPr>
          <w:rFonts w:ascii="黑体" w:eastAsia="黑体" w:hAnsi="Times New Roman" w:hint="eastAsia"/>
          <w:b/>
          <w:color w:val="FF0000"/>
          <w:kern w:val="36"/>
          <w:sz w:val="36"/>
          <w:szCs w:val="36"/>
        </w:rPr>
        <w:t>关于聘请2020年半年度财务</w:t>
      </w:r>
      <w:r w:rsidR="00CF2B4B">
        <w:rPr>
          <w:rFonts w:ascii="黑体" w:eastAsia="黑体" w:hAnsi="Times New Roman" w:hint="eastAsia"/>
          <w:b/>
          <w:color w:val="FF0000"/>
          <w:kern w:val="36"/>
          <w:sz w:val="36"/>
          <w:szCs w:val="36"/>
        </w:rPr>
        <w:t>报告</w:t>
      </w:r>
      <w:r>
        <w:rPr>
          <w:rFonts w:ascii="黑体" w:eastAsia="黑体" w:hAnsi="Times New Roman" w:hint="eastAsia"/>
          <w:b/>
          <w:color w:val="FF0000"/>
          <w:kern w:val="36"/>
          <w:sz w:val="36"/>
          <w:szCs w:val="36"/>
        </w:rPr>
        <w:t>审计机构的公告</w:t>
      </w:r>
    </w:p>
    <w:p w:rsidR="00B2478B" w:rsidRDefault="00B2478B">
      <w:pPr>
        <w:jc w:val="center"/>
        <w:rPr>
          <w:rFonts w:ascii="Times New Roman" w:hAnsi="Times New Roman"/>
          <w:b/>
          <w:color w:val="FF0000"/>
          <w:kern w:val="36"/>
          <w:sz w:val="24"/>
          <w:szCs w:val="24"/>
        </w:rPr>
      </w:pPr>
    </w:p>
    <w:p w:rsidR="00B2478B" w:rsidRDefault="007C1D16">
      <w:pPr>
        <w:spacing w:line="360" w:lineRule="auto"/>
        <w:ind w:firstLine="435"/>
        <w:rPr>
          <w:rFonts w:asciiTheme="minorEastAsia" w:eastAsiaTheme="minorEastAsia" w:hAnsiTheme="minorEastAsia"/>
          <w:b/>
          <w:szCs w:val="21"/>
        </w:rPr>
      </w:pPr>
      <w:r>
        <w:rPr>
          <w:rFonts w:asciiTheme="minorEastAsia" w:eastAsiaTheme="minorEastAsia" w:hAnsiTheme="minorEastAsia" w:hint="eastAsia"/>
          <w:b/>
          <w:szCs w:val="21"/>
        </w:rPr>
        <w:t>本公司董事会及全体董事保证本公告内容不存在任何虚假记载、误导性陈述或者重大遗漏，并对其内容的真实性、准确性和完整性承担个别及连带责任。</w:t>
      </w:r>
    </w:p>
    <w:p w:rsidR="00B2478B" w:rsidRDefault="00B2478B">
      <w:pPr>
        <w:adjustRightInd w:val="0"/>
        <w:ind w:firstLineChars="200" w:firstLine="480"/>
        <w:rPr>
          <w:rFonts w:ascii="Times New Roman" w:hAnsi="Times New Roman"/>
          <w:color w:val="000000"/>
          <w:sz w:val="24"/>
        </w:rPr>
      </w:pPr>
    </w:p>
    <w:p w:rsidR="00B2478B" w:rsidRDefault="007C1D16">
      <w:pPr>
        <w:pStyle w:val="HTML"/>
        <w:spacing w:line="360" w:lineRule="auto"/>
        <w:ind w:firstLineChars="200" w:firstLine="480"/>
        <w:rPr>
          <w:rFonts w:ascii="黑体" w:eastAsia="黑体"/>
        </w:rPr>
      </w:pPr>
      <w:r>
        <w:rPr>
          <w:rFonts w:ascii="黑体" w:eastAsia="黑体" w:hint="eastAsia"/>
        </w:rPr>
        <w:t>重要内容提示：</w:t>
      </w:r>
    </w:p>
    <w:p w:rsidR="00A635D3" w:rsidRDefault="007C1D16" w:rsidP="00A635D3">
      <w:pPr>
        <w:pStyle w:val="HTML"/>
        <w:numPr>
          <w:ilvl w:val="0"/>
          <w:numId w:val="1"/>
        </w:numPr>
        <w:tabs>
          <w:tab w:val="clear" w:pos="916"/>
          <w:tab w:val="left" w:pos="851"/>
        </w:tabs>
        <w:spacing w:line="360" w:lineRule="auto"/>
        <w:ind w:left="851"/>
        <w:rPr>
          <w:rFonts w:ascii="Times New Roman" w:hAnsi="Times New Roman"/>
          <w:color w:val="000000"/>
        </w:rPr>
      </w:pPr>
      <w:r w:rsidRPr="00A635D3">
        <w:rPr>
          <w:rFonts w:ascii="Times New Roman" w:hAnsi="Times New Roman" w:hint="eastAsia"/>
          <w:color w:val="000000"/>
        </w:rPr>
        <w:t>拟聘任的会计师事务所名称：中兴财光华会计师事务所（特殊普通合伙）</w:t>
      </w:r>
    </w:p>
    <w:p w:rsidR="00B2478B" w:rsidRPr="00A635D3" w:rsidRDefault="007C1D16" w:rsidP="00A635D3">
      <w:pPr>
        <w:pStyle w:val="HTML"/>
        <w:numPr>
          <w:ilvl w:val="0"/>
          <w:numId w:val="1"/>
        </w:numPr>
        <w:tabs>
          <w:tab w:val="clear" w:pos="916"/>
          <w:tab w:val="left" w:pos="851"/>
        </w:tabs>
        <w:spacing w:line="360" w:lineRule="auto"/>
        <w:ind w:left="851"/>
        <w:rPr>
          <w:rFonts w:ascii="Times New Roman" w:hAnsi="Times New Roman"/>
          <w:color w:val="000000"/>
        </w:rPr>
      </w:pPr>
      <w:r w:rsidRPr="00A635D3">
        <w:rPr>
          <w:rFonts w:ascii="Times New Roman" w:hAnsi="Times New Roman" w:hint="eastAsia"/>
          <w:color w:val="000000"/>
        </w:rPr>
        <w:t>新疆库尔勒香梨股份有限公司（以下简称“公司”）第七届董事会第十次会议审议通过《关于聘请</w:t>
      </w:r>
      <w:r w:rsidRPr="00A635D3">
        <w:rPr>
          <w:rFonts w:ascii="Times New Roman" w:hAnsi="Times New Roman" w:hint="eastAsia"/>
          <w:color w:val="000000"/>
        </w:rPr>
        <w:t>2020</w:t>
      </w:r>
      <w:r w:rsidRPr="00A635D3">
        <w:rPr>
          <w:rFonts w:ascii="Times New Roman" w:hAnsi="Times New Roman" w:hint="eastAsia"/>
          <w:color w:val="000000"/>
        </w:rPr>
        <w:t>年半年度财务</w:t>
      </w:r>
      <w:r w:rsidR="00CF2B4B">
        <w:rPr>
          <w:rFonts w:ascii="Times New Roman" w:hAnsi="Times New Roman" w:hint="eastAsia"/>
          <w:color w:val="000000"/>
        </w:rPr>
        <w:t>报告</w:t>
      </w:r>
      <w:r w:rsidRPr="00A635D3">
        <w:rPr>
          <w:rFonts w:ascii="Times New Roman" w:hAnsi="Times New Roman" w:hint="eastAsia"/>
          <w:color w:val="000000"/>
        </w:rPr>
        <w:t>审计机构的议案》，拟聘请中兴财光华会计师事务所（特殊普通合伙）为公司</w:t>
      </w:r>
      <w:r w:rsidRPr="00A635D3">
        <w:rPr>
          <w:rFonts w:ascii="Times New Roman" w:hAnsi="Times New Roman" w:hint="eastAsia"/>
          <w:color w:val="000000"/>
        </w:rPr>
        <w:t>2020</w:t>
      </w:r>
      <w:r w:rsidRPr="00A635D3">
        <w:rPr>
          <w:rFonts w:ascii="Times New Roman" w:hAnsi="Times New Roman" w:hint="eastAsia"/>
          <w:color w:val="000000"/>
        </w:rPr>
        <w:t>年半年度财务</w:t>
      </w:r>
      <w:r w:rsidR="00CF2B4B">
        <w:rPr>
          <w:rFonts w:ascii="Times New Roman" w:hAnsi="Times New Roman" w:hint="eastAsia"/>
          <w:color w:val="000000"/>
        </w:rPr>
        <w:t>报告</w:t>
      </w:r>
      <w:r w:rsidRPr="00A635D3">
        <w:rPr>
          <w:rFonts w:ascii="Times New Roman" w:hAnsi="Times New Roman" w:hint="eastAsia"/>
          <w:color w:val="000000"/>
        </w:rPr>
        <w:t>审计机构，上述事项尚需提交公司股东大会审议。</w:t>
      </w:r>
    </w:p>
    <w:p w:rsidR="00B2478B" w:rsidRDefault="00B2478B">
      <w:pPr>
        <w:spacing w:line="360" w:lineRule="auto"/>
        <w:ind w:firstLineChars="200" w:firstLine="480"/>
        <w:jc w:val="left"/>
        <w:rPr>
          <w:rFonts w:ascii="Times New Roman" w:hAnsi="Times New Roman" w:cs="宋体"/>
          <w:color w:val="000000"/>
          <w:sz w:val="24"/>
          <w:szCs w:val="24"/>
        </w:rPr>
      </w:pPr>
    </w:p>
    <w:p w:rsidR="00B2478B" w:rsidRDefault="007C1D16">
      <w:pPr>
        <w:spacing w:line="360" w:lineRule="auto"/>
        <w:ind w:firstLineChars="200" w:firstLine="482"/>
        <w:jc w:val="left"/>
        <w:rPr>
          <w:rFonts w:ascii="Times New Roman" w:hAnsi="Times New Roman" w:cs="宋体"/>
          <w:b/>
          <w:color w:val="000000"/>
          <w:sz w:val="24"/>
          <w:szCs w:val="24"/>
        </w:rPr>
      </w:pPr>
      <w:r>
        <w:rPr>
          <w:rFonts w:ascii="Times New Roman" w:hAnsi="Times New Roman" w:cs="宋体" w:hint="eastAsia"/>
          <w:b/>
          <w:color w:val="000000"/>
          <w:sz w:val="24"/>
          <w:szCs w:val="24"/>
        </w:rPr>
        <w:t>一、拟聘任会计师事务所的基本情况</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（一</w:t>
      </w:r>
      <w:r>
        <w:rPr>
          <w:rFonts w:ascii="Times New Roman" w:hAnsi="Times New Roman" w:cs="宋体"/>
          <w:color w:val="000000"/>
          <w:sz w:val="24"/>
          <w:szCs w:val="24"/>
        </w:rPr>
        <w:t>）</w:t>
      </w:r>
      <w:r>
        <w:rPr>
          <w:rFonts w:ascii="Times New Roman" w:hAnsi="Times New Roman" w:cs="宋体" w:hint="eastAsia"/>
          <w:color w:val="000000"/>
          <w:sz w:val="24"/>
          <w:szCs w:val="24"/>
        </w:rPr>
        <w:t>机构信息</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1</w:t>
      </w:r>
      <w:r w:rsidR="00A635D3">
        <w:rPr>
          <w:rFonts w:ascii="Times New Roman" w:hAnsi="Times New Roman" w:cs="宋体" w:hint="eastAsia"/>
          <w:color w:val="000000"/>
          <w:sz w:val="24"/>
          <w:szCs w:val="24"/>
        </w:rPr>
        <w:t>、</w:t>
      </w:r>
      <w:r>
        <w:rPr>
          <w:rFonts w:ascii="Times New Roman" w:hAnsi="Times New Roman" w:cs="宋体" w:hint="eastAsia"/>
          <w:color w:val="000000"/>
          <w:sz w:val="24"/>
          <w:szCs w:val="24"/>
        </w:rPr>
        <w:t>基本信息</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中兴财光华会计师事务所（特殊普通合伙）成立于</w:t>
      </w:r>
      <w:r>
        <w:rPr>
          <w:rFonts w:ascii="Times New Roman" w:hAnsi="Times New Roman" w:cs="宋体"/>
          <w:color w:val="000000"/>
          <w:sz w:val="24"/>
          <w:szCs w:val="24"/>
        </w:rPr>
        <w:t>1999</w:t>
      </w:r>
      <w:r>
        <w:rPr>
          <w:rFonts w:ascii="Times New Roman" w:hAnsi="Times New Roman" w:cs="宋体"/>
          <w:color w:val="000000"/>
          <w:sz w:val="24"/>
          <w:szCs w:val="24"/>
        </w:rPr>
        <w:t>年</w:t>
      </w:r>
      <w:r>
        <w:rPr>
          <w:rFonts w:ascii="Times New Roman" w:hAnsi="Times New Roman" w:cs="宋体"/>
          <w:color w:val="000000"/>
          <w:sz w:val="24"/>
          <w:szCs w:val="24"/>
        </w:rPr>
        <w:t>1</w:t>
      </w:r>
      <w:r>
        <w:rPr>
          <w:rFonts w:ascii="Times New Roman" w:hAnsi="Times New Roman" w:cs="宋体"/>
          <w:color w:val="000000"/>
          <w:sz w:val="24"/>
          <w:szCs w:val="24"/>
        </w:rPr>
        <w:t>月，</w:t>
      </w:r>
      <w:r>
        <w:rPr>
          <w:rFonts w:ascii="Times New Roman" w:hAnsi="Times New Roman" w:cs="宋体"/>
          <w:color w:val="000000"/>
          <w:sz w:val="24"/>
          <w:szCs w:val="24"/>
        </w:rPr>
        <w:t>2013</w:t>
      </w:r>
      <w:r>
        <w:rPr>
          <w:rFonts w:ascii="Times New Roman" w:hAnsi="Times New Roman" w:cs="宋体"/>
          <w:color w:val="000000"/>
          <w:sz w:val="24"/>
          <w:szCs w:val="24"/>
        </w:rPr>
        <w:t>年</w:t>
      </w:r>
      <w:r>
        <w:rPr>
          <w:rFonts w:ascii="Times New Roman" w:hAnsi="Times New Roman" w:cs="宋体"/>
          <w:color w:val="000000"/>
          <w:sz w:val="24"/>
          <w:szCs w:val="24"/>
        </w:rPr>
        <w:t>11</w:t>
      </w:r>
      <w:r>
        <w:rPr>
          <w:rFonts w:ascii="Times New Roman" w:hAnsi="Times New Roman" w:cs="宋体"/>
          <w:color w:val="000000"/>
          <w:sz w:val="24"/>
          <w:szCs w:val="24"/>
        </w:rPr>
        <w:t>月转制为特殊普通合伙。注册地：北京市西城区阜成门外大街</w:t>
      </w:r>
      <w:r>
        <w:rPr>
          <w:rFonts w:ascii="Times New Roman" w:hAnsi="Times New Roman" w:cs="宋体"/>
          <w:color w:val="000000"/>
          <w:sz w:val="24"/>
          <w:szCs w:val="24"/>
        </w:rPr>
        <w:t>2</w:t>
      </w:r>
      <w:r>
        <w:rPr>
          <w:rFonts w:ascii="Times New Roman" w:hAnsi="Times New Roman" w:cs="宋体"/>
          <w:color w:val="000000"/>
          <w:sz w:val="24"/>
          <w:szCs w:val="24"/>
        </w:rPr>
        <w:t>号万通金融中心</w:t>
      </w:r>
      <w:r>
        <w:rPr>
          <w:rFonts w:ascii="Times New Roman" w:hAnsi="Times New Roman" w:cs="宋体"/>
          <w:color w:val="000000"/>
          <w:sz w:val="24"/>
          <w:szCs w:val="24"/>
        </w:rPr>
        <w:t>A</w:t>
      </w:r>
      <w:r>
        <w:rPr>
          <w:rFonts w:ascii="Times New Roman" w:hAnsi="Times New Roman" w:cs="宋体"/>
          <w:color w:val="000000"/>
          <w:sz w:val="24"/>
          <w:szCs w:val="24"/>
        </w:rPr>
        <w:t>座</w:t>
      </w:r>
      <w:r>
        <w:rPr>
          <w:rFonts w:ascii="Times New Roman" w:hAnsi="Times New Roman" w:cs="宋体"/>
          <w:color w:val="000000"/>
          <w:sz w:val="24"/>
          <w:szCs w:val="24"/>
        </w:rPr>
        <w:t>24</w:t>
      </w:r>
      <w:r>
        <w:rPr>
          <w:rFonts w:ascii="Times New Roman" w:hAnsi="Times New Roman" w:cs="宋体"/>
          <w:color w:val="000000"/>
          <w:sz w:val="24"/>
          <w:szCs w:val="24"/>
        </w:rPr>
        <w:t>层。</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中兴财光华会计师事务所（特殊普通合伙）具有财政部、中国证监会颁发的证券、期货相关业务资格。总部设在北京，在河北等省市设有</w:t>
      </w:r>
      <w:r>
        <w:rPr>
          <w:rFonts w:ascii="Times New Roman" w:hAnsi="Times New Roman" w:cs="宋体"/>
          <w:color w:val="000000"/>
          <w:sz w:val="24"/>
          <w:szCs w:val="24"/>
        </w:rPr>
        <w:t>36</w:t>
      </w:r>
      <w:r>
        <w:rPr>
          <w:rFonts w:ascii="Times New Roman" w:hAnsi="Times New Roman" w:cs="宋体"/>
          <w:color w:val="000000"/>
          <w:sz w:val="24"/>
          <w:szCs w:val="24"/>
        </w:rPr>
        <w:t>家分支机构。</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2</w:t>
      </w:r>
      <w:r w:rsidR="00A635D3">
        <w:rPr>
          <w:rFonts w:ascii="Times New Roman" w:hAnsi="Times New Roman" w:cs="宋体" w:hint="eastAsia"/>
          <w:color w:val="000000"/>
          <w:sz w:val="24"/>
          <w:szCs w:val="24"/>
        </w:rPr>
        <w:t>、</w:t>
      </w:r>
      <w:r>
        <w:rPr>
          <w:rFonts w:ascii="Times New Roman" w:hAnsi="Times New Roman" w:cs="宋体" w:hint="eastAsia"/>
          <w:color w:val="000000"/>
          <w:sz w:val="24"/>
          <w:szCs w:val="24"/>
        </w:rPr>
        <w:t>人员</w:t>
      </w:r>
      <w:r>
        <w:rPr>
          <w:rFonts w:ascii="Times New Roman" w:hAnsi="Times New Roman" w:cs="宋体"/>
          <w:color w:val="000000"/>
          <w:sz w:val="24"/>
          <w:szCs w:val="24"/>
        </w:rPr>
        <w:t>信息</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事务所首席合伙人：姚庚春；事务所</w:t>
      </w:r>
      <w:r>
        <w:rPr>
          <w:rFonts w:ascii="Times New Roman" w:hAnsi="Times New Roman" w:cs="宋体"/>
          <w:color w:val="000000"/>
          <w:sz w:val="24"/>
          <w:szCs w:val="24"/>
        </w:rPr>
        <w:t>2019</w:t>
      </w:r>
      <w:r>
        <w:rPr>
          <w:rFonts w:ascii="Times New Roman" w:hAnsi="Times New Roman" w:cs="宋体"/>
          <w:color w:val="000000"/>
          <w:sz w:val="24"/>
          <w:szCs w:val="24"/>
        </w:rPr>
        <w:t>年底有合伙人</w:t>
      </w:r>
      <w:r>
        <w:rPr>
          <w:rFonts w:ascii="Times New Roman" w:hAnsi="Times New Roman" w:cs="宋体"/>
          <w:color w:val="000000"/>
          <w:sz w:val="24"/>
          <w:szCs w:val="24"/>
        </w:rPr>
        <w:t>127</w:t>
      </w:r>
      <w:r>
        <w:rPr>
          <w:rFonts w:ascii="Times New Roman" w:hAnsi="Times New Roman" w:cs="宋体"/>
          <w:color w:val="000000"/>
          <w:sz w:val="24"/>
          <w:szCs w:val="24"/>
        </w:rPr>
        <w:t>人，比上年增加</w:t>
      </w:r>
      <w:r>
        <w:rPr>
          <w:rFonts w:ascii="Times New Roman" w:hAnsi="Times New Roman" w:cs="宋体"/>
          <w:color w:val="000000"/>
          <w:sz w:val="24"/>
          <w:szCs w:val="24"/>
        </w:rPr>
        <w:t>14</w:t>
      </w:r>
      <w:r>
        <w:rPr>
          <w:rFonts w:ascii="Times New Roman" w:hAnsi="Times New Roman" w:cs="宋体"/>
          <w:color w:val="000000"/>
          <w:sz w:val="24"/>
          <w:szCs w:val="24"/>
        </w:rPr>
        <w:t>人；截至</w:t>
      </w:r>
      <w:r>
        <w:rPr>
          <w:rFonts w:ascii="Times New Roman" w:hAnsi="Times New Roman" w:cs="宋体"/>
          <w:color w:val="000000"/>
          <w:sz w:val="24"/>
          <w:szCs w:val="24"/>
        </w:rPr>
        <w:t>2019</w:t>
      </w:r>
      <w:r>
        <w:rPr>
          <w:rFonts w:ascii="Times New Roman" w:hAnsi="Times New Roman" w:cs="宋体"/>
          <w:color w:val="000000"/>
          <w:sz w:val="24"/>
          <w:szCs w:val="24"/>
        </w:rPr>
        <w:t>年</w:t>
      </w:r>
      <w:r>
        <w:rPr>
          <w:rFonts w:ascii="Times New Roman" w:hAnsi="Times New Roman" w:cs="宋体"/>
          <w:color w:val="000000"/>
          <w:sz w:val="24"/>
          <w:szCs w:val="24"/>
        </w:rPr>
        <w:t>12</w:t>
      </w:r>
      <w:r>
        <w:rPr>
          <w:rFonts w:ascii="Times New Roman" w:hAnsi="Times New Roman" w:cs="宋体"/>
          <w:color w:val="000000"/>
          <w:sz w:val="24"/>
          <w:szCs w:val="24"/>
        </w:rPr>
        <w:t>月底全所注册会计师</w:t>
      </w:r>
      <w:r>
        <w:rPr>
          <w:rFonts w:ascii="Times New Roman" w:hAnsi="Times New Roman" w:cs="宋体"/>
          <w:color w:val="000000"/>
          <w:sz w:val="24"/>
          <w:szCs w:val="24"/>
        </w:rPr>
        <w:t>983</w:t>
      </w:r>
      <w:r>
        <w:rPr>
          <w:rFonts w:ascii="Times New Roman" w:hAnsi="Times New Roman" w:cs="宋体"/>
          <w:color w:val="000000"/>
          <w:sz w:val="24"/>
          <w:szCs w:val="24"/>
        </w:rPr>
        <w:t>人，比上年增加</w:t>
      </w:r>
      <w:r>
        <w:rPr>
          <w:rFonts w:ascii="Times New Roman" w:hAnsi="Times New Roman" w:cs="宋体"/>
          <w:color w:val="000000"/>
          <w:sz w:val="24"/>
          <w:szCs w:val="24"/>
        </w:rPr>
        <w:t>17</w:t>
      </w:r>
      <w:r>
        <w:rPr>
          <w:rFonts w:ascii="Times New Roman" w:hAnsi="Times New Roman" w:cs="宋体"/>
          <w:color w:val="000000"/>
          <w:sz w:val="24"/>
          <w:szCs w:val="24"/>
        </w:rPr>
        <w:t>名；注册会计师中有</w:t>
      </w:r>
      <w:r>
        <w:rPr>
          <w:rFonts w:ascii="Times New Roman" w:hAnsi="Times New Roman" w:cs="宋体"/>
          <w:color w:val="000000"/>
          <w:sz w:val="24"/>
          <w:szCs w:val="24"/>
        </w:rPr>
        <w:t>500</w:t>
      </w:r>
      <w:r>
        <w:rPr>
          <w:rFonts w:ascii="Times New Roman" w:hAnsi="Times New Roman" w:cs="宋体"/>
          <w:color w:val="000000"/>
          <w:sz w:val="24"/>
          <w:szCs w:val="24"/>
        </w:rPr>
        <w:t>多名从事证券服务业务；截至</w:t>
      </w:r>
      <w:r>
        <w:rPr>
          <w:rFonts w:ascii="Times New Roman" w:hAnsi="Times New Roman" w:cs="宋体"/>
          <w:color w:val="000000"/>
          <w:sz w:val="24"/>
          <w:szCs w:val="24"/>
        </w:rPr>
        <w:t>2019</w:t>
      </w:r>
      <w:r>
        <w:rPr>
          <w:rFonts w:ascii="Times New Roman" w:hAnsi="Times New Roman" w:cs="宋体"/>
          <w:color w:val="000000"/>
          <w:sz w:val="24"/>
          <w:szCs w:val="24"/>
        </w:rPr>
        <w:t>年</w:t>
      </w:r>
      <w:r>
        <w:rPr>
          <w:rFonts w:ascii="Times New Roman" w:hAnsi="Times New Roman" w:cs="宋体"/>
          <w:color w:val="000000"/>
          <w:sz w:val="24"/>
          <w:szCs w:val="24"/>
        </w:rPr>
        <w:t>12</w:t>
      </w:r>
      <w:r>
        <w:rPr>
          <w:rFonts w:ascii="Times New Roman" w:hAnsi="Times New Roman" w:cs="宋体"/>
          <w:color w:val="000000"/>
          <w:sz w:val="24"/>
          <w:szCs w:val="24"/>
        </w:rPr>
        <w:t>月共有从业人员</w:t>
      </w:r>
      <w:r>
        <w:rPr>
          <w:rFonts w:ascii="Times New Roman" w:hAnsi="Times New Roman" w:cs="宋体"/>
          <w:color w:val="000000"/>
          <w:sz w:val="24"/>
          <w:szCs w:val="24"/>
        </w:rPr>
        <w:t>2988</w:t>
      </w:r>
      <w:r>
        <w:rPr>
          <w:rFonts w:ascii="Times New Roman" w:hAnsi="Times New Roman" w:cs="宋体"/>
          <w:color w:val="000000"/>
          <w:sz w:val="24"/>
          <w:szCs w:val="24"/>
        </w:rPr>
        <w:t>人。</w:t>
      </w:r>
    </w:p>
    <w:p w:rsidR="00B2478B" w:rsidRPr="00EC17B5" w:rsidRDefault="007C1D16">
      <w:pPr>
        <w:adjustRightInd w:val="0"/>
        <w:snapToGrid w:val="0"/>
        <w:spacing w:line="360" w:lineRule="auto"/>
        <w:ind w:firstLineChars="200" w:firstLine="480"/>
        <w:rPr>
          <w:rFonts w:ascii="Times New Roman" w:hAnsi="Times New Roman" w:cs="宋体"/>
          <w:color w:val="000000"/>
          <w:sz w:val="24"/>
          <w:szCs w:val="24"/>
        </w:rPr>
      </w:pPr>
      <w:r w:rsidRPr="00EC17B5">
        <w:rPr>
          <w:rFonts w:ascii="Times New Roman" w:hAnsi="Times New Roman" w:cs="宋体"/>
          <w:color w:val="000000"/>
          <w:sz w:val="24"/>
          <w:szCs w:val="24"/>
        </w:rPr>
        <w:t>3</w:t>
      </w:r>
      <w:r w:rsidR="00A635D3" w:rsidRPr="00EC17B5">
        <w:rPr>
          <w:rFonts w:ascii="Times New Roman" w:hAnsi="Times New Roman" w:cs="宋体" w:hint="eastAsia"/>
          <w:color w:val="000000"/>
          <w:sz w:val="24"/>
          <w:szCs w:val="24"/>
        </w:rPr>
        <w:t>、</w:t>
      </w:r>
      <w:r w:rsidRPr="00EC17B5">
        <w:rPr>
          <w:rFonts w:ascii="Times New Roman" w:hAnsi="Times New Roman" w:cs="宋体" w:hint="eastAsia"/>
          <w:color w:val="000000"/>
          <w:sz w:val="24"/>
          <w:szCs w:val="24"/>
        </w:rPr>
        <w:t>业务规模</w:t>
      </w:r>
    </w:p>
    <w:p w:rsidR="00EC17B5" w:rsidRDefault="00EC17B5" w:rsidP="00EC17B5">
      <w:pPr>
        <w:adjustRightInd w:val="0"/>
        <w:snapToGrid w:val="0"/>
        <w:spacing w:line="360" w:lineRule="auto"/>
        <w:ind w:firstLineChars="200" w:firstLine="480"/>
        <w:rPr>
          <w:rFonts w:ascii="Times New Roman" w:hAnsi="Times New Roman" w:cs="宋体"/>
          <w:color w:val="000000"/>
          <w:sz w:val="24"/>
          <w:szCs w:val="24"/>
        </w:rPr>
      </w:pPr>
      <w:r w:rsidRPr="00EC17B5">
        <w:rPr>
          <w:rFonts w:ascii="Times New Roman" w:hAnsi="Times New Roman" w:cs="宋体"/>
          <w:color w:val="000000"/>
          <w:sz w:val="24"/>
          <w:szCs w:val="24"/>
        </w:rPr>
        <w:t>2019</w:t>
      </w:r>
      <w:r w:rsidRPr="00EC17B5">
        <w:rPr>
          <w:rFonts w:ascii="Times New Roman" w:hAnsi="Times New Roman" w:cs="宋体"/>
          <w:color w:val="000000"/>
          <w:sz w:val="24"/>
          <w:szCs w:val="24"/>
        </w:rPr>
        <w:t>年事务所业务收入</w:t>
      </w:r>
      <w:r w:rsidRPr="00EC17B5">
        <w:rPr>
          <w:rFonts w:ascii="Times New Roman" w:hAnsi="Times New Roman" w:cs="宋体"/>
          <w:color w:val="000000"/>
          <w:sz w:val="24"/>
          <w:szCs w:val="24"/>
        </w:rPr>
        <w:t>120,496.77</w:t>
      </w:r>
      <w:r w:rsidRPr="00EC17B5">
        <w:rPr>
          <w:rFonts w:ascii="Times New Roman" w:hAnsi="Times New Roman" w:cs="宋体"/>
          <w:color w:val="000000"/>
          <w:sz w:val="24"/>
          <w:szCs w:val="24"/>
        </w:rPr>
        <w:t>万元，其中审计业务收入</w:t>
      </w:r>
      <w:r w:rsidRPr="00EC17B5">
        <w:rPr>
          <w:rFonts w:ascii="Times New Roman" w:hAnsi="Times New Roman" w:cs="宋体"/>
          <w:color w:val="000000"/>
          <w:sz w:val="24"/>
          <w:szCs w:val="24"/>
        </w:rPr>
        <w:t>108,810.26</w:t>
      </w:r>
      <w:r w:rsidRPr="00EC17B5">
        <w:rPr>
          <w:rFonts w:ascii="Times New Roman" w:hAnsi="Times New Roman" w:cs="宋体"/>
          <w:color w:val="000000"/>
          <w:sz w:val="24"/>
          <w:szCs w:val="24"/>
        </w:rPr>
        <w:t>万元，证券业务收入</w:t>
      </w:r>
      <w:r w:rsidRPr="00EC17B5">
        <w:rPr>
          <w:rFonts w:ascii="Times New Roman" w:hAnsi="Times New Roman" w:cs="宋体"/>
          <w:color w:val="000000"/>
          <w:sz w:val="24"/>
          <w:szCs w:val="24"/>
        </w:rPr>
        <w:t>32,870.98</w:t>
      </w:r>
      <w:r w:rsidRPr="00EC17B5">
        <w:rPr>
          <w:rFonts w:ascii="Times New Roman" w:hAnsi="Times New Roman" w:cs="宋体"/>
          <w:color w:val="000000"/>
          <w:sz w:val="24"/>
          <w:szCs w:val="24"/>
        </w:rPr>
        <w:t>万元；净资产</w:t>
      </w:r>
      <w:r w:rsidRPr="00EC17B5">
        <w:rPr>
          <w:rFonts w:ascii="Times New Roman" w:hAnsi="Times New Roman" w:cs="宋体"/>
          <w:color w:val="000000"/>
          <w:sz w:val="24"/>
          <w:szCs w:val="24"/>
        </w:rPr>
        <w:t>11,789.31</w:t>
      </w:r>
      <w:r w:rsidRPr="00EC17B5">
        <w:rPr>
          <w:rFonts w:ascii="Times New Roman" w:hAnsi="Times New Roman" w:cs="宋体"/>
          <w:color w:val="000000"/>
          <w:sz w:val="24"/>
          <w:szCs w:val="24"/>
        </w:rPr>
        <w:t>万元。出具上市公司</w:t>
      </w:r>
      <w:r w:rsidRPr="00EC17B5">
        <w:rPr>
          <w:rFonts w:ascii="Times New Roman" w:hAnsi="Times New Roman" w:cs="宋体"/>
          <w:color w:val="000000"/>
          <w:sz w:val="24"/>
          <w:szCs w:val="24"/>
        </w:rPr>
        <w:t>2019</w:t>
      </w:r>
      <w:r w:rsidRPr="00EC17B5">
        <w:rPr>
          <w:rFonts w:ascii="Times New Roman" w:hAnsi="Times New Roman" w:cs="宋体"/>
          <w:color w:val="000000"/>
          <w:sz w:val="24"/>
          <w:szCs w:val="24"/>
        </w:rPr>
        <w:t>年度年报</w:t>
      </w:r>
      <w:r w:rsidRPr="00EC17B5">
        <w:rPr>
          <w:rFonts w:ascii="Times New Roman" w:hAnsi="Times New Roman" w:cs="宋体"/>
          <w:color w:val="000000"/>
          <w:sz w:val="24"/>
          <w:szCs w:val="24"/>
        </w:rPr>
        <w:lastRenderedPageBreak/>
        <w:t>审计客户数量</w:t>
      </w:r>
      <w:r w:rsidRPr="00EC17B5">
        <w:rPr>
          <w:rFonts w:ascii="Times New Roman" w:hAnsi="Times New Roman" w:cs="宋体"/>
          <w:color w:val="000000"/>
          <w:sz w:val="24"/>
          <w:szCs w:val="24"/>
        </w:rPr>
        <w:t>45</w:t>
      </w:r>
      <w:r w:rsidRPr="00EC17B5">
        <w:rPr>
          <w:rFonts w:ascii="Times New Roman" w:hAnsi="Times New Roman" w:cs="宋体"/>
          <w:color w:val="000000"/>
          <w:sz w:val="24"/>
          <w:szCs w:val="24"/>
        </w:rPr>
        <w:t>家，上市公司年报审计收费</w:t>
      </w:r>
      <w:r w:rsidRPr="00EC17B5">
        <w:rPr>
          <w:rFonts w:ascii="Times New Roman" w:hAnsi="Times New Roman" w:cs="宋体"/>
          <w:color w:val="000000"/>
          <w:sz w:val="24"/>
          <w:szCs w:val="24"/>
        </w:rPr>
        <w:t>7,296.46</w:t>
      </w:r>
      <w:r w:rsidRPr="00EC17B5">
        <w:rPr>
          <w:rFonts w:ascii="Times New Roman" w:hAnsi="Times New Roman" w:cs="宋体"/>
          <w:color w:val="000000"/>
          <w:sz w:val="24"/>
          <w:szCs w:val="24"/>
        </w:rPr>
        <w:t>万元，主要行业分布在制造业、传媒、电气设备、电力、服装家纺、热力、燃气及水生产和供应业、种植业与林业、房地产业等。</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4</w:t>
      </w:r>
      <w:r w:rsidR="00A635D3">
        <w:rPr>
          <w:rFonts w:ascii="Times New Roman" w:hAnsi="Times New Roman" w:cs="宋体" w:hint="eastAsia"/>
          <w:color w:val="000000"/>
          <w:sz w:val="24"/>
          <w:szCs w:val="24"/>
        </w:rPr>
        <w:t>、</w:t>
      </w:r>
      <w:r>
        <w:rPr>
          <w:rFonts w:ascii="Times New Roman" w:hAnsi="Times New Roman" w:cs="宋体" w:hint="eastAsia"/>
          <w:color w:val="000000"/>
          <w:sz w:val="24"/>
          <w:szCs w:val="24"/>
        </w:rPr>
        <w:t>投资者保护能力</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在投资者保护能力方面，事务所执行总分所一体化管理，以购买职业保险为主，</w:t>
      </w:r>
      <w:r>
        <w:rPr>
          <w:rFonts w:ascii="Times New Roman" w:hAnsi="Times New Roman" w:cs="宋体"/>
          <w:color w:val="000000"/>
          <w:sz w:val="24"/>
          <w:szCs w:val="24"/>
        </w:rPr>
        <w:t>2019</w:t>
      </w:r>
      <w:r>
        <w:rPr>
          <w:rFonts w:ascii="Times New Roman" w:hAnsi="Times New Roman" w:cs="宋体"/>
          <w:color w:val="000000"/>
          <w:sz w:val="24"/>
          <w:szCs w:val="24"/>
        </w:rPr>
        <w:t>年共同购买职业保险累计赔偿限额为</w:t>
      </w:r>
      <w:r>
        <w:rPr>
          <w:rFonts w:ascii="Times New Roman" w:hAnsi="Times New Roman" w:cs="宋体"/>
          <w:color w:val="000000"/>
          <w:sz w:val="24"/>
          <w:szCs w:val="24"/>
        </w:rPr>
        <w:t>11,500.00</w:t>
      </w:r>
      <w:r>
        <w:rPr>
          <w:rFonts w:ascii="Times New Roman" w:hAnsi="Times New Roman" w:cs="宋体"/>
          <w:color w:val="000000"/>
          <w:sz w:val="24"/>
          <w:szCs w:val="24"/>
        </w:rPr>
        <w:t>万元，职业保险累计赔偿限额和职业风险基金之和</w:t>
      </w:r>
      <w:r>
        <w:rPr>
          <w:rFonts w:ascii="Times New Roman" w:hAnsi="Times New Roman" w:cs="宋体"/>
          <w:color w:val="000000"/>
          <w:sz w:val="24"/>
          <w:szCs w:val="24"/>
        </w:rPr>
        <w:t>18,205.05</w:t>
      </w:r>
      <w:r>
        <w:rPr>
          <w:rFonts w:ascii="Times New Roman" w:hAnsi="Times New Roman" w:cs="宋体"/>
          <w:color w:val="000000"/>
          <w:sz w:val="24"/>
          <w:szCs w:val="24"/>
        </w:rPr>
        <w:t>万元。职业保险能够覆盖因审计失败导致的民事赔偿责任。</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5</w:t>
      </w:r>
      <w:r w:rsidR="00A635D3">
        <w:rPr>
          <w:rFonts w:ascii="Times New Roman" w:hAnsi="Times New Roman" w:cs="宋体" w:hint="eastAsia"/>
          <w:color w:val="000000"/>
          <w:sz w:val="24"/>
          <w:szCs w:val="24"/>
        </w:rPr>
        <w:t>、</w:t>
      </w:r>
      <w:r>
        <w:rPr>
          <w:rFonts w:ascii="Times New Roman" w:hAnsi="Times New Roman" w:cs="宋体" w:hint="eastAsia"/>
          <w:color w:val="000000"/>
          <w:sz w:val="24"/>
          <w:szCs w:val="24"/>
        </w:rPr>
        <w:t>独立性和诚信记录</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color w:val="000000"/>
          <w:sz w:val="24"/>
          <w:szCs w:val="24"/>
        </w:rPr>
        <w:t>中兴财光华会计师事务所不存在违反《中国注册会计师职业道德守则》对独立性要求的情形；近三年没有受到刑事处罚、行政处罚；事务所受到的监管谈话、责令改正、出具警示函等行政监管措施</w:t>
      </w:r>
      <w:r>
        <w:rPr>
          <w:rFonts w:ascii="Times New Roman" w:hAnsi="Times New Roman" w:cs="宋体"/>
          <w:color w:val="000000"/>
          <w:sz w:val="24"/>
          <w:szCs w:val="24"/>
        </w:rPr>
        <w:t>16</w:t>
      </w:r>
      <w:r>
        <w:rPr>
          <w:rFonts w:ascii="Times New Roman" w:hAnsi="Times New Roman" w:cs="宋体"/>
          <w:color w:val="000000"/>
          <w:sz w:val="24"/>
          <w:szCs w:val="24"/>
        </w:rPr>
        <w:t>次，自律监管措施</w:t>
      </w:r>
      <w:r>
        <w:rPr>
          <w:rFonts w:ascii="Times New Roman" w:hAnsi="Times New Roman" w:cs="宋体"/>
          <w:color w:val="000000"/>
          <w:sz w:val="24"/>
          <w:szCs w:val="24"/>
        </w:rPr>
        <w:t>0</w:t>
      </w:r>
      <w:r>
        <w:rPr>
          <w:rFonts w:ascii="Times New Roman" w:hAnsi="Times New Roman" w:cs="宋体"/>
          <w:color w:val="000000"/>
          <w:sz w:val="24"/>
          <w:szCs w:val="24"/>
        </w:rPr>
        <w:t>次，均已按照有关规定要求进行了整改。</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hint="eastAsia"/>
          <w:color w:val="000000"/>
          <w:sz w:val="24"/>
          <w:szCs w:val="24"/>
        </w:rPr>
        <w:t>（二</w:t>
      </w:r>
      <w:r w:rsidRPr="000574B9">
        <w:rPr>
          <w:rFonts w:ascii="Times New Roman" w:hAnsi="Times New Roman" w:cs="宋体"/>
          <w:color w:val="000000"/>
          <w:sz w:val="24"/>
          <w:szCs w:val="24"/>
        </w:rPr>
        <w:t>）</w:t>
      </w:r>
      <w:r w:rsidRPr="000574B9">
        <w:rPr>
          <w:rFonts w:ascii="Times New Roman" w:hAnsi="Times New Roman" w:cs="宋体" w:hint="eastAsia"/>
          <w:color w:val="000000"/>
          <w:sz w:val="24"/>
          <w:szCs w:val="24"/>
        </w:rPr>
        <w:t>项目成员信息</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hint="eastAsia"/>
          <w:color w:val="000000"/>
          <w:sz w:val="24"/>
          <w:szCs w:val="24"/>
        </w:rPr>
        <w:t>1</w:t>
      </w:r>
      <w:r w:rsidR="00A635D3" w:rsidRPr="000574B9">
        <w:rPr>
          <w:rFonts w:ascii="Times New Roman" w:hAnsi="Times New Roman" w:cs="宋体" w:hint="eastAsia"/>
          <w:color w:val="000000"/>
          <w:sz w:val="24"/>
          <w:szCs w:val="24"/>
        </w:rPr>
        <w:t>、</w:t>
      </w:r>
      <w:r w:rsidRPr="000574B9">
        <w:rPr>
          <w:rFonts w:ascii="Times New Roman" w:hAnsi="Times New Roman" w:cs="宋体" w:hint="eastAsia"/>
          <w:color w:val="000000"/>
          <w:sz w:val="24"/>
          <w:szCs w:val="24"/>
        </w:rPr>
        <w:t>人员</w:t>
      </w:r>
      <w:r w:rsidRPr="000574B9">
        <w:rPr>
          <w:rFonts w:ascii="Times New Roman" w:hAnsi="Times New Roman" w:cs="宋体"/>
          <w:color w:val="000000"/>
          <w:sz w:val="24"/>
          <w:szCs w:val="24"/>
        </w:rPr>
        <w:t>信息</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color w:val="000000"/>
          <w:sz w:val="24"/>
          <w:szCs w:val="24"/>
        </w:rPr>
        <w:t>项目合伙人：</w:t>
      </w:r>
      <w:r w:rsidRPr="000574B9">
        <w:rPr>
          <w:rFonts w:ascii="Times New Roman" w:hAnsi="Times New Roman" w:cs="宋体" w:hint="eastAsia"/>
          <w:color w:val="000000"/>
          <w:sz w:val="24"/>
          <w:szCs w:val="24"/>
        </w:rPr>
        <w:t>张磊</w:t>
      </w:r>
      <w:r w:rsidRPr="000574B9">
        <w:rPr>
          <w:rFonts w:ascii="Times New Roman" w:hAnsi="Times New Roman" w:cs="宋体"/>
          <w:color w:val="000000"/>
          <w:sz w:val="24"/>
          <w:szCs w:val="24"/>
        </w:rPr>
        <w:t>，注册会计师，合伙人，</w:t>
      </w:r>
      <w:r w:rsidRPr="000574B9">
        <w:rPr>
          <w:rFonts w:ascii="Times New Roman" w:hAnsi="Times New Roman" w:cs="宋体"/>
          <w:color w:val="000000"/>
          <w:sz w:val="24"/>
          <w:szCs w:val="24"/>
        </w:rPr>
        <w:t>2011</w:t>
      </w:r>
      <w:r w:rsidRPr="000574B9">
        <w:rPr>
          <w:rFonts w:ascii="Times New Roman" w:hAnsi="Times New Roman" w:cs="宋体"/>
          <w:color w:val="000000"/>
          <w:sz w:val="24"/>
          <w:szCs w:val="24"/>
        </w:rPr>
        <w:t>年至今一直从事审计工作，负责过国有企事业单位、上市公司、发债企业、新三板公司的年度审计、绩效考评、经济责任审计等业务，有证券服务业务从业经验，无兼职。</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hint="eastAsia"/>
          <w:color w:val="000000"/>
          <w:sz w:val="24"/>
          <w:szCs w:val="24"/>
        </w:rPr>
        <w:t>质量控制复核人：李鑫，注册会计师，</w:t>
      </w:r>
      <w:r w:rsidRPr="000574B9">
        <w:rPr>
          <w:rFonts w:ascii="Times New Roman" w:hAnsi="Times New Roman" w:cs="宋体" w:hint="eastAsia"/>
          <w:color w:val="000000"/>
          <w:sz w:val="24"/>
          <w:szCs w:val="24"/>
        </w:rPr>
        <w:t>1997</w:t>
      </w:r>
      <w:r w:rsidRPr="000574B9">
        <w:rPr>
          <w:rFonts w:ascii="Times New Roman" w:hAnsi="Times New Roman" w:cs="宋体" w:hint="eastAsia"/>
          <w:color w:val="000000"/>
          <w:sz w:val="24"/>
          <w:szCs w:val="24"/>
        </w:rPr>
        <w:t>年至今一直从事审计工作，负责过国有企事业单位、上市公司、发债企业、新三板公司的年度审计、重大资产重组、清产核资、经济责任审计等业务，审核经验丰富，有证券服务业务从业经验，无兼职。</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color w:val="000000"/>
          <w:sz w:val="24"/>
          <w:szCs w:val="24"/>
        </w:rPr>
        <w:t>签字注册会计师：</w:t>
      </w:r>
      <w:r w:rsidRPr="000574B9">
        <w:rPr>
          <w:rFonts w:ascii="Times New Roman" w:hAnsi="Times New Roman" w:cs="宋体" w:hint="eastAsia"/>
          <w:color w:val="000000"/>
          <w:sz w:val="24"/>
          <w:szCs w:val="24"/>
        </w:rPr>
        <w:t>李晓斐</w:t>
      </w:r>
      <w:r w:rsidRPr="000574B9">
        <w:rPr>
          <w:rFonts w:ascii="Times New Roman" w:hAnsi="Times New Roman" w:cs="宋体"/>
          <w:color w:val="000000"/>
          <w:sz w:val="24"/>
          <w:szCs w:val="24"/>
        </w:rPr>
        <w:t>，注册会计师，</w:t>
      </w:r>
      <w:r w:rsidRPr="000574B9">
        <w:rPr>
          <w:rFonts w:ascii="Times New Roman" w:hAnsi="Times New Roman" w:cs="宋体"/>
          <w:color w:val="000000"/>
          <w:sz w:val="24"/>
          <w:szCs w:val="24"/>
        </w:rPr>
        <w:t>2014</w:t>
      </w:r>
      <w:r w:rsidRPr="000574B9">
        <w:rPr>
          <w:rFonts w:ascii="Times New Roman" w:hAnsi="Times New Roman" w:cs="宋体"/>
          <w:color w:val="000000"/>
          <w:sz w:val="24"/>
          <w:szCs w:val="24"/>
        </w:rPr>
        <w:t>年至今一直从事审计业务，负责过上市公司、发债企业、新三板公司的财务审计、内控审计、重大资产重组等业务，有证券服务业务从业经验，无兼职。</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hint="eastAsia"/>
          <w:color w:val="000000"/>
          <w:sz w:val="24"/>
          <w:szCs w:val="24"/>
        </w:rPr>
        <w:t>2</w:t>
      </w:r>
      <w:r w:rsidR="00A635D3" w:rsidRPr="000574B9">
        <w:rPr>
          <w:rFonts w:ascii="Times New Roman" w:hAnsi="Times New Roman" w:cs="宋体" w:hint="eastAsia"/>
          <w:color w:val="000000"/>
          <w:sz w:val="24"/>
          <w:szCs w:val="24"/>
        </w:rPr>
        <w:t>、</w:t>
      </w:r>
      <w:r w:rsidRPr="000574B9">
        <w:rPr>
          <w:rFonts w:ascii="Times New Roman" w:hAnsi="Times New Roman" w:cs="宋体" w:hint="eastAsia"/>
          <w:color w:val="000000"/>
          <w:sz w:val="24"/>
          <w:szCs w:val="24"/>
        </w:rPr>
        <w:t>上述</w:t>
      </w:r>
      <w:r w:rsidRPr="000574B9">
        <w:rPr>
          <w:rFonts w:ascii="Times New Roman" w:hAnsi="Times New Roman" w:cs="宋体"/>
          <w:color w:val="000000"/>
          <w:sz w:val="24"/>
          <w:szCs w:val="24"/>
        </w:rPr>
        <w:t>相关人员的</w:t>
      </w:r>
      <w:r w:rsidRPr="000574B9">
        <w:rPr>
          <w:rFonts w:ascii="Times New Roman" w:hAnsi="Times New Roman" w:cs="宋体" w:hint="eastAsia"/>
          <w:color w:val="000000"/>
          <w:sz w:val="24"/>
          <w:szCs w:val="24"/>
        </w:rPr>
        <w:t>独立性和诚信记录情况</w:t>
      </w:r>
    </w:p>
    <w:p w:rsidR="00B2478B" w:rsidRPr="000574B9"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hint="eastAsia"/>
          <w:color w:val="000000"/>
          <w:sz w:val="24"/>
          <w:szCs w:val="24"/>
        </w:rPr>
        <w:t>拟签字项目合伙人张磊</w:t>
      </w:r>
      <w:r w:rsidRPr="000574B9">
        <w:rPr>
          <w:rFonts w:ascii="Times New Roman" w:hAnsi="Times New Roman" w:cs="宋体"/>
          <w:color w:val="000000"/>
          <w:sz w:val="24"/>
          <w:szCs w:val="24"/>
        </w:rPr>
        <w:t>近三年未受到刑事处罚、行政处罚、行政监管措施和自律处分，并符合独立性要求。</w:t>
      </w:r>
    </w:p>
    <w:p w:rsidR="00B2478B" w:rsidRPr="000574B9" w:rsidRDefault="007C1D16">
      <w:pPr>
        <w:widowControl/>
        <w:spacing w:line="360" w:lineRule="auto"/>
        <w:ind w:firstLineChars="200" w:firstLine="480"/>
        <w:jc w:val="left"/>
        <w:rPr>
          <w:rFonts w:ascii="Arial" w:hAnsi="Arial" w:cs="Arial"/>
          <w:kern w:val="0"/>
          <w:sz w:val="24"/>
          <w:szCs w:val="24"/>
        </w:rPr>
      </w:pPr>
      <w:r w:rsidRPr="000574B9">
        <w:rPr>
          <w:rFonts w:ascii="Arial" w:hAnsi="Arial" w:cs="Arial" w:hint="eastAsia"/>
          <w:kern w:val="0"/>
          <w:sz w:val="24"/>
          <w:szCs w:val="24"/>
        </w:rPr>
        <w:t>项目质量控制复核人李鑫</w:t>
      </w:r>
      <w:r w:rsidRPr="000574B9">
        <w:rPr>
          <w:rFonts w:ascii="Arial" w:hAnsi="Arial" w:cs="Arial"/>
          <w:kern w:val="0"/>
          <w:sz w:val="24"/>
          <w:szCs w:val="24"/>
        </w:rPr>
        <w:t>近三年未受到刑事处罚、行政处罚、行政监管措施和自律处分，并符合独立性要求。</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sidRPr="000574B9">
        <w:rPr>
          <w:rFonts w:ascii="Times New Roman" w:hAnsi="Times New Roman" w:cs="宋体" w:hint="eastAsia"/>
          <w:color w:val="000000"/>
          <w:sz w:val="24"/>
          <w:szCs w:val="24"/>
        </w:rPr>
        <w:lastRenderedPageBreak/>
        <w:t>拟签字注册会计师李晓斐</w:t>
      </w:r>
      <w:r w:rsidRPr="000574B9">
        <w:rPr>
          <w:rFonts w:ascii="Times New Roman" w:hAnsi="Times New Roman" w:cs="宋体" w:hint="eastAsia"/>
          <w:color w:val="000000"/>
          <w:sz w:val="24"/>
          <w:szCs w:val="24"/>
        </w:rPr>
        <w:t>2018</w:t>
      </w:r>
      <w:r w:rsidRPr="000574B9">
        <w:rPr>
          <w:rFonts w:ascii="Times New Roman" w:hAnsi="Times New Roman" w:cs="宋体" w:hint="eastAsia"/>
          <w:color w:val="000000"/>
          <w:sz w:val="24"/>
          <w:szCs w:val="24"/>
        </w:rPr>
        <w:t>年</w:t>
      </w:r>
      <w:r w:rsidRPr="000574B9">
        <w:rPr>
          <w:rFonts w:ascii="Times New Roman" w:hAnsi="Times New Roman" w:cs="宋体" w:hint="eastAsia"/>
          <w:color w:val="000000"/>
          <w:sz w:val="24"/>
          <w:szCs w:val="24"/>
        </w:rPr>
        <w:t>3</w:t>
      </w:r>
      <w:r w:rsidRPr="000574B9">
        <w:rPr>
          <w:rFonts w:ascii="Times New Roman" w:hAnsi="Times New Roman" w:cs="宋体" w:hint="eastAsia"/>
          <w:color w:val="000000"/>
          <w:sz w:val="24"/>
          <w:szCs w:val="24"/>
        </w:rPr>
        <w:t>月</w:t>
      </w:r>
      <w:r w:rsidRPr="000574B9">
        <w:rPr>
          <w:rFonts w:ascii="Times New Roman" w:hAnsi="Times New Roman" w:cs="宋体" w:hint="eastAsia"/>
          <w:color w:val="000000"/>
          <w:sz w:val="24"/>
          <w:szCs w:val="24"/>
        </w:rPr>
        <w:t>16</w:t>
      </w:r>
      <w:r w:rsidRPr="000574B9">
        <w:rPr>
          <w:rFonts w:ascii="Times New Roman" w:hAnsi="Times New Roman" w:cs="宋体" w:hint="eastAsia"/>
          <w:color w:val="000000"/>
          <w:sz w:val="24"/>
          <w:szCs w:val="24"/>
        </w:rPr>
        <w:t>日收到中国证券监督管理委员会出具的《关于对李晓斐采取出具警示函措施的决定》</w:t>
      </w:r>
      <w:r w:rsidRPr="000574B9">
        <w:rPr>
          <w:rFonts w:ascii="Times New Roman" w:hAnsi="Times New Roman" w:cs="宋体" w:hint="eastAsia"/>
          <w:color w:val="000000"/>
          <w:sz w:val="24"/>
          <w:szCs w:val="24"/>
        </w:rPr>
        <w:t>([2018]52</w:t>
      </w:r>
      <w:r w:rsidRPr="000574B9">
        <w:rPr>
          <w:rFonts w:ascii="Times New Roman" w:hAnsi="Times New Roman" w:cs="宋体" w:hint="eastAsia"/>
          <w:color w:val="000000"/>
          <w:sz w:val="24"/>
          <w:szCs w:val="24"/>
        </w:rPr>
        <w:t>号</w:t>
      </w:r>
      <w:r w:rsidRPr="000574B9">
        <w:rPr>
          <w:rFonts w:ascii="Times New Roman" w:hAnsi="Times New Roman" w:cs="宋体" w:hint="eastAsia"/>
          <w:color w:val="000000"/>
          <w:sz w:val="24"/>
          <w:szCs w:val="24"/>
        </w:rPr>
        <w:t>)</w:t>
      </w:r>
      <w:r w:rsidR="00742199">
        <w:rPr>
          <w:rFonts w:ascii="Times New Roman" w:hAnsi="Times New Roman" w:cs="宋体" w:hint="eastAsia"/>
          <w:color w:val="000000"/>
          <w:sz w:val="24"/>
          <w:szCs w:val="24"/>
        </w:rPr>
        <w:t>，</w:t>
      </w:r>
      <w:r w:rsidRPr="000574B9">
        <w:rPr>
          <w:rFonts w:ascii="Times New Roman" w:hAnsi="Times New Roman" w:cs="宋体" w:hint="eastAsia"/>
          <w:color w:val="000000"/>
          <w:sz w:val="24"/>
          <w:szCs w:val="24"/>
        </w:rPr>
        <w:t>2018</w:t>
      </w:r>
      <w:r w:rsidRPr="000574B9">
        <w:rPr>
          <w:rFonts w:ascii="Times New Roman" w:hAnsi="Times New Roman" w:cs="宋体" w:hint="eastAsia"/>
          <w:color w:val="000000"/>
          <w:sz w:val="24"/>
          <w:szCs w:val="24"/>
        </w:rPr>
        <w:t>年李晓斐已按要求整改完毕并向中国证券监督管理委员会提交了整改报告。除此之外，最近三年未受（收）到刑事处罚、行政处罚、其他行政监管措施和自律处分。</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（三</w:t>
      </w:r>
      <w:r>
        <w:rPr>
          <w:rFonts w:ascii="Times New Roman" w:hAnsi="Times New Roman" w:cs="宋体"/>
          <w:color w:val="000000"/>
          <w:sz w:val="24"/>
          <w:szCs w:val="24"/>
        </w:rPr>
        <w:t>）</w:t>
      </w:r>
      <w:r>
        <w:rPr>
          <w:rFonts w:ascii="Times New Roman" w:hAnsi="Times New Roman" w:cs="宋体" w:hint="eastAsia"/>
          <w:color w:val="000000"/>
          <w:sz w:val="24"/>
          <w:szCs w:val="24"/>
        </w:rPr>
        <w:t>审计</w:t>
      </w:r>
      <w:r>
        <w:rPr>
          <w:rFonts w:ascii="Times New Roman" w:hAnsi="Times New Roman" w:cs="宋体"/>
          <w:color w:val="000000"/>
          <w:sz w:val="24"/>
          <w:szCs w:val="24"/>
        </w:rPr>
        <w:t>收费</w:t>
      </w:r>
    </w:p>
    <w:p w:rsidR="00B2478B" w:rsidRDefault="007C1D16">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s="宋体" w:hint="eastAsia"/>
          <w:color w:val="000000"/>
          <w:sz w:val="24"/>
          <w:szCs w:val="24"/>
        </w:rPr>
        <w:t>公司拟聘</w:t>
      </w:r>
      <w:r>
        <w:rPr>
          <w:rFonts w:ascii="Times New Roman" w:hAnsi="Times New Roman" w:hint="eastAsia"/>
          <w:color w:val="000000"/>
          <w:sz w:val="24"/>
          <w:szCs w:val="24"/>
        </w:rPr>
        <w:t>中兴财光华会计师事务所（特殊普通合伙）为公司</w:t>
      </w:r>
      <w:r>
        <w:rPr>
          <w:rFonts w:ascii="Times New Roman" w:hAnsi="Times New Roman" w:hint="eastAsia"/>
          <w:color w:val="000000"/>
          <w:sz w:val="24"/>
          <w:szCs w:val="24"/>
        </w:rPr>
        <w:t>2020</w:t>
      </w:r>
      <w:r>
        <w:rPr>
          <w:rFonts w:ascii="Times New Roman" w:hAnsi="Times New Roman" w:hint="eastAsia"/>
          <w:color w:val="000000"/>
          <w:sz w:val="24"/>
          <w:szCs w:val="24"/>
        </w:rPr>
        <w:t>年半年度财务</w:t>
      </w:r>
      <w:r w:rsidR="00CF2B4B">
        <w:rPr>
          <w:rFonts w:ascii="Times New Roman" w:hAnsi="Times New Roman" w:hint="eastAsia"/>
          <w:color w:val="000000"/>
          <w:sz w:val="24"/>
          <w:szCs w:val="24"/>
        </w:rPr>
        <w:t>报告</w:t>
      </w:r>
      <w:r>
        <w:rPr>
          <w:rFonts w:ascii="Times New Roman" w:hAnsi="Times New Roman" w:hint="eastAsia"/>
          <w:color w:val="000000"/>
          <w:sz w:val="24"/>
          <w:szCs w:val="24"/>
        </w:rPr>
        <w:t>审计机构，审计费用</w:t>
      </w:r>
      <w:r>
        <w:rPr>
          <w:rFonts w:ascii="Times New Roman" w:hAnsi="Times New Roman" w:hint="eastAsia"/>
          <w:color w:val="000000"/>
          <w:sz w:val="24"/>
          <w:szCs w:val="24"/>
        </w:rPr>
        <w:t>10</w:t>
      </w:r>
      <w:r>
        <w:rPr>
          <w:rFonts w:ascii="Times New Roman" w:hAnsi="Times New Roman" w:hint="eastAsia"/>
          <w:color w:val="000000"/>
          <w:sz w:val="24"/>
          <w:szCs w:val="24"/>
        </w:rPr>
        <w:t>万元。</w:t>
      </w:r>
    </w:p>
    <w:p w:rsidR="00B2478B" w:rsidRDefault="007C1D16">
      <w:pPr>
        <w:adjustRightInd w:val="0"/>
        <w:snapToGrid w:val="0"/>
        <w:spacing w:line="360" w:lineRule="auto"/>
        <w:ind w:firstLineChars="200" w:firstLine="482"/>
        <w:rPr>
          <w:rFonts w:ascii="Times New Roman" w:hAnsi="Times New Roman" w:cs="宋体"/>
          <w:b/>
          <w:color w:val="000000"/>
          <w:sz w:val="24"/>
          <w:szCs w:val="24"/>
        </w:rPr>
      </w:pPr>
      <w:r>
        <w:rPr>
          <w:rFonts w:ascii="Times New Roman" w:hAnsi="Times New Roman" w:cs="宋体" w:hint="eastAsia"/>
          <w:b/>
          <w:color w:val="000000"/>
          <w:sz w:val="24"/>
          <w:szCs w:val="24"/>
        </w:rPr>
        <w:t>二、拟聘会计事务所履行的程序</w:t>
      </w:r>
      <w:bookmarkStart w:id="0" w:name="_GoBack"/>
      <w:bookmarkEnd w:id="0"/>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（一）董事会审计委员会意见</w:t>
      </w:r>
    </w:p>
    <w:p w:rsidR="00B2478B" w:rsidRDefault="007C1D16">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s="宋体" w:hint="eastAsia"/>
          <w:color w:val="000000"/>
          <w:sz w:val="24"/>
          <w:szCs w:val="24"/>
        </w:rPr>
        <w:t>公司董事会审计委员会对</w:t>
      </w:r>
      <w:r>
        <w:rPr>
          <w:rFonts w:ascii="Times New Roman" w:hAnsi="Times New Roman" w:hint="eastAsia"/>
          <w:color w:val="000000"/>
          <w:sz w:val="24"/>
          <w:szCs w:val="24"/>
        </w:rPr>
        <w:t>中兴财光华会计师事务所（特殊普通合伙）的</w:t>
      </w:r>
      <w:r>
        <w:rPr>
          <w:rFonts w:ascii="Times New Roman" w:hAnsi="Times New Roman" w:cs="宋体" w:hint="eastAsia"/>
          <w:color w:val="000000"/>
          <w:sz w:val="24"/>
          <w:szCs w:val="24"/>
        </w:rPr>
        <w:t>专业胜任能力、投资者保护能力、独立性和诚信状况等进行了充分的了解和审查，认为</w:t>
      </w:r>
      <w:r>
        <w:rPr>
          <w:rFonts w:ascii="Times New Roman" w:hAnsi="Times New Roman" w:hint="eastAsia"/>
          <w:color w:val="000000"/>
          <w:sz w:val="24"/>
          <w:szCs w:val="24"/>
        </w:rPr>
        <w:t>中兴财光华会计师事务所（特殊普通合伙）</w:t>
      </w:r>
      <w:r>
        <w:rPr>
          <w:rFonts w:ascii="宋体" w:hAnsi="宋体" w:hint="eastAsia"/>
          <w:kern w:val="0"/>
          <w:sz w:val="24"/>
        </w:rPr>
        <w:t>已连续多年</w:t>
      </w:r>
      <w:r>
        <w:rPr>
          <w:rFonts w:hint="eastAsia"/>
          <w:kern w:val="0"/>
          <w:sz w:val="24"/>
        </w:rPr>
        <w:t>独立对公司财务报表进行审计，且在为公司提供服务的过程中，能遵循独立、客观、公正的执业准则</w:t>
      </w:r>
      <w:r>
        <w:rPr>
          <w:rFonts w:ascii="Times New Roman" w:hAnsi="Times New Roman" w:hint="eastAsia"/>
          <w:color w:val="000000"/>
          <w:sz w:val="24"/>
          <w:szCs w:val="24"/>
        </w:rPr>
        <w:t>，同意聘请该机构为公司</w:t>
      </w:r>
      <w:r>
        <w:rPr>
          <w:rFonts w:ascii="Times New Roman" w:hAnsi="Times New Roman" w:hint="eastAsia"/>
          <w:color w:val="000000"/>
          <w:sz w:val="24"/>
          <w:szCs w:val="24"/>
        </w:rPr>
        <w:t>2020</w:t>
      </w:r>
      <w:r>
        <w:rPr>
          <w:rFonts w:ascii="Times New Roman" w:hAnsi="Times New Roman" w:hint="eastAsia"/>
          <w:color w:val="000000"/>
          <w:sz w:val="24"/>
          <w:szCs w:val="24"/>
        </w:rPr>
        <w:t>年半年度财务</w:t>
      </w:r>
      <w:r w:rsidR="00CF2B4B">
        <w:rPr>
          <w:rFonts w:ascii="Times New Roman" w:hAnsi="Times New Roman" w:hint="eastAsia"/>
          <w:color w:val="000000"/>
          <w:sz w:val="24"/>
          <w:szCs w:val="24"/>
        </w:rPr>
        <w:t>报告</w:t>
      </w:r>
      <w:r>
        <w:rPr>
          <w:rFonts w:ascii="Times New Roman" w:hAnsi="Times New Roman" w:hint="eastAsia"/>
          <w:color w:val="000000"/>
          <w:sz w:val="24"/>
          <w:szCs w:val="24"/>
        </w:rPr>
        <w:t>审计机构。</w:t>
      </w:r>
    </w:p>
    <w:p w:rsidR="00F97DFC" w:rsidRDefault="007C1D16" w:rsidP="00F97DFC">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（二）独立董事关于本次聘任会计师事务所的事前认可及独立意见</w:t>
      </w:r>
    </w:p>
    <w:p w:rsidR="00396B66" w:rsidRDefault="007C1D16" w:rsidP="00396B66">
      <w:pPr>
        <w:adjustRightInd w:val="0"/>
        <w:snapToGrid w:val="0"/>
        <w:spacing w:line="360" w:lineRule="auto"/>
        <w:ind w:firstLineChars="200" w:firstLine="480"/>
        <w:rPr>
          <w:sz w:val="24"/>
          <w:szCs w:val="24"/>
        </w:rPr>
      </w:pPr>
      <w:r>
        <w:rPr>
          <w:rFonts w:ascii="Times New Roman" w:hAnsi="Times New Roman" w:hint="eastAsia"/>
          <w:color w:val="000000"/>
          <w:sz w:val="24"/>
          <w:szCs w:val="24"/>
        </w:rPr>
        <w:t>独立董事的事前认可意见：</w:t>
      </w:r>
      <w:r>
        <w:rPr>
          <w:rFonts w:ascii="宋体" w:hAnsi="宋体" w:hint="eastAsia"/>
          <w:sz w:val="24"/>
        </w:rPr>
        <w:t>公司拟聘请中兴财光华会计师事务所（特殊普通合伙）为公司2020年半年度财务</w:t>
      </w:r>
      <w:r w:rsidR="00CF2B4B">
        <w:rPr>
          <w:rFonts w:ascii="宋体" w:hAnsi="宋体" w:hint="eastAsia"/>
          <w:sz w:val="24"/>
        </w:rPr>
        <w:t>报告</w:t>
      </w:r>
      <w:r>
        <w:rPr>
          <w:rFonts w:ascii="宋体" w:hAnsi="宋体" w:hint="eastAsia"/>
          <w:sz w:val="24"/>
        </w:rPr>
        <w:t>审计机构，审计费用十万元，符合公司</w:t>
      </w:r>
      <w:r w:rsidR="00CF2B4B">
        <w:rPr>
          <w:rFonts w:ascii="宋体" w:hAnsi="宋体" w:hint="eastAsia"/>
          <w:sz w:val="24"/>
        </w:rPr>
        <w:t>发展</w:t>
      </w:r>
      <w:r>
        <w:rPr>
          <w:rFonts w:ascii="宋体" w:hAnsi="宋体" w:hint="eastAsia"/>
          <w:sz w:val="24"/>
        </w:rPr>
        <w:t>需要，且综合考虑了相关审计机构的审计质量、服务水平及收费情况。中兴财光华会计师事务所（特殊普通合伙）</w:t>
      </w:r>
      <w:r>
        <w:rPr>
          <w:sz w:val="24"/>
          <w:szCs w:val="24"/>
        </w:rPr>
        <w:t>具备证券、期货相关业务审计资格，具有多年为上市公司提供审计服务的经验和能力，能够满足公司财务审计和相关专项审计工作的要求。同意将此</w:t>
      </w:r>
      <w:r>
        <w:rPr>
          <w:rFonts w:hint="eastAsia"/>
          <w:sz w:val="24"/>
          <w:szCs w:val="24"/>
        </w:rPr>
        <w:t>事项</w:t>
      </w:r>
      <w:r>
        <w:rPr>
          <w:sz w:val="24"/>
          <w:szCs w:val="24"/>
        </w:rPr>
        <w:t>提请公司第</w:t>
      </w:r>
      <w:r>
        <w:rPr>
          <w:rFonts w:hint="eastAsia"/>
          <w:sz w:val="24"/>
          <w:szCs w:val="24"/>
        </w:rPr>
        <w:t>七</w:t>
      </w:r>
      <w:r>
        <w:rPr>
          <w:sz w:val="24"/>
          <w:szCs w:val="24"/>
        </w:rPr>
        <w:t>届董事会第</w:t>
      </w:r>
      <w:r>
        <w:rPr>
          <w:rFonts w:hint="eastAsia"/>
          <w:sz w:val="24"/>
          <w:szCs w:val="24"/>
        </w:rPr>
        <w:t>十</w:t>
      </w:r>
      <w:r>
        <w:rPr>
          <w:sz w:val="24"/>
          <w:szCs w:val="24"/>
        </w:rPr>
        <w:t>次会议审议</w:t>
      </w:r>
      <w:r>
        <w:rPr>
          <w:rFonts w:hint="eastAsia"/>
          <w:sz w:val="24"/>
          <w:szCs w:val="24"/>
        </w:rPr>
        <w:t>。</w:t>
      </w:r>
    </w:p>
    <w:p w:rsidR="00B2478B" w:rsidRDefault="007C1D16" w:rsidP="00396B66">
      <w:pPr>
        <w:adjustRightInd w:val="0"/>
        <w:snapToGrid w:val="0"/>
        <w:spacing w:line="360" w:lineRule="auto"/>
        <w:ind w:firstLineChars="200" w:firstLine="480"/>
        <w:rPr>
          <w:rFonts w:ascii="宋体" w:hAnsi="宋体" w:cs="Arial"/>
          <w:color w:val="333333"/>
          <w:kern w:val="0"/>
          <w:sz w:val="24"/>
        </w:rPr>
      </w:pPr>
      <w:r>
        <w:rPr>
          <w:rFonts w:ascii="Times New Roman" w:hAnsi="Times New Roman" w:hint="eastAsia"/>
          <w:color w:val="000000"/>
          <w:sz w:val="24"/>
          <w:szCs w:val="24"/>
        </w:rPr>
        <w:t>独立董事独立意见：</w:t>
      </w:r>
      <w:r>
        <w:rPr>
          <w:rFonts w:ascii="宋体" w:hAnsi="宋体" w:hint="eastAsia"/>
          <w:kern w:val="0"/>
          <w:sz w:val="24"/>
        </w:rPr>
        <w:t>中兴财光华会计师事务所（特殊普通合伙）为公司2020年度财务审计机构，该机构已连续多年</w:t>
      </w:r>
      <w:r>
        <w:rPr>
          <w:rFonts w:hint="eastAsia"/>
          <w:kern w:val="0"/>
          <w:sz w:val="24"/>
        </w:rPr>
        <w:t>对公司财务报表进行审计，且在为公司提供服务的过程中，能遵循独立、客观、公正的执业准则。同意聘请</w:t>
      </w:r>
      <w:r>
        <w:rPr>
          <w:rFonts w:ascii="宋体" w:hAnsi="宋体" w:hint="eastAsia"/>
          <w:kern w:val="0"/>
          <w:sz w:val="24"/>
        </w:rPr>
        <w:t>中兴财光华会计师事务所（特殊普通合伙）</w:t>
      </w:r>
      <w:r>
        <w:rPr>
          <w:rFonts w:hint="eastAsia"/>
          <w:kern w:val="0"/>
          <w:sz w:val="24"/>
        </w:rPr>
        <w:t>为公司</w:t>
      </w:r>
      <w:r>
        <w:rPr>
          <w:rFonts w:hint="eastAsia"/>
          <w:kern w:val="0"/>
          <w:sz w:val="24"/>
        </w:rPr>
        <w:t>2020</w:t>
      </w:r>
      <w:r>
        <w:rPr>
          <w:rFonts w:hint="eastAsia"/>
          <w:kern w:val="0"/>
          <w:sz w:val="24"/>
        </w:rPr>
        <w:t>年半年度财务</w:t>
      </w:r>
      <w:r w:rsidR="00420F1D">
        <w:rPr>
          <w:rFonts w:hint="eastAsia"/>
          <w:kern w:val="0"/>
          <w:sz w:val="24"/>
        </w:rPr>
        <w:t>报告</w:t>
      </w:r>
      <w:r>
        <w:rPr>
          <w:rFonts w:hint="eastAsia"/>
          <w:kern w:val="0"/>
          <w:sz w:val="24"/>
        </w:rPr>
        <w:t>审计机构，</w:t>
      </w:r>
      <w:r>
        <w:rPr>
          <w:rFonts w:ascii="宋体" w:hAnsi="宋体" w:cs="Arial" w:hint="eastAsia"/>
          <w:color w:val="333333"/>
          <w:kern w:val="0"/>
          <w:sz w:val="24"/>
        </w:rPr>
        <w:t>并同意提交公司股东大会审议。</w:t>
      </w:r>
      <w:r>
        <w:rPr>
          <w:rFonts w:ascii="宋体" w:hAnsi="宋体" w:hint="eastAsia"/>
          <w:kern w:val="0"/>
          <w:sz w:val="24"/>
        </w:rPr>
        <w:t>公司董事会审议此事项的</w:t>
      </w:r>
      <w:r>
        <w:rPr>
          <w:rFonts w:ascii="宋体" w:hAnsi="宋体" w:cs="Arial" w:hint="eastAsia"/>
          <w:color w:val="333333"/>
          <w:kern w:val="0"/>
          <w:sz w:val="24"/>
        </w:rPr>
        <w:t>表决程序符合相关法律、法规及《公司章程》的规定，不存在损害公司股东特别是中小股东利益的情形。</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（三</w:t>
      </w:r>
      <w:r>
        <w:rPr>
          <w:rFonts w:ascii="Times New Roman" w:hAnsi="Times New Roman" w:cs="宋体"/>
          <w:color w:val="000000"/>
          <w:sz w:val="24"/>
          <w:szCs w:val="24"/>
        </w:rPr>
        <w:t>）</w:t>
      </w:r>
      <w:r>
        <w:rPr>
          <w:rFonts w:ascii="Times New Roman" w:hAnsi="Times New Roman" w:cs="宋体" w:hint="eastAsia"/>
          <w:color w:val="000000"/>
          <w:sz w:val="24"/>
          <w:szCs w:val="24"/>
        </w:rPr>
        <w:t>董事会审议聘请会计师事务所情况</w:t>
      </w:r>
    </w:p>
    <w:p w:rsidR="00B2478B" w:rsidRDefault="00396B6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经</w:t>
      </w:r>
      <w:r w:rsidR="007C1D16">
        <w:rPr>
          <w:rFonts w:ascii="Times New Roman" w:hAnsi="Times New Roman" w:cs="宋体" w:hint="eastAsia"/>
          <w:color w:val="000000"/>
          <w:sz w:val="24"/>
          <w:szCs w:val="24"/>
        </w:rPr>
        <w:t>公司第七届董事会第十次会议</w:t>
      </w:r>
      <w:r>
        <w:rPr>
          <w:rFonts w:ascii="Times New Roman" w:hAnsi="Times New Roman" w:cs="宋体" w:hint="eastAsia"/>
          <w:color w:val="000000"/>
          <w:sz w:val="24"/>
          <w:szCs w:val="24"/>
        </w:rPr>
        <w:t>决议通过，董事会</w:t>
      </w:r>
      <w:r w:rsidR="007C1D16">
        <w:rPr>
          <w:rFonts w:ascii="Times New Roman" w:hAnsi="Times New Roman" w:cs="宋体" w:hint="eastAsia"/>
          <w:color w:val="000000"/>
          <w:sz w:val="24"/>
          <w:szCs w:val="24"/>
        </w:rPr>
        <w:t>同意聘请</w:t>
      </w:r>
      <w:r w:rsidR="007C1D16">
        <w:rPr>
          <w:rFonts w:ascii="Times New Roman" w:hAnsi="Times New Roman" w:hint="eastAsia"/>
          <w:color w:val="000000"/>
          <w:sz w:val="24"/>
          <w:szCs w:val="24"/>
        </w:rPr>
        <w:t>中兴财光华会计师事务所（特殊普通合伙）为公司</w:t>
      </w:r>
      <w:r w:rsidR="007C1D16">
        <w:rPr>
          <w:rFonts w:ascii="Times New Roman" w:hAnsi="Times New Roman" w:hint="eastAsia"/>
          <w:color w:val="000000"/>
          <w:sz w:val="24"/>
          <w:szCs w:val="24"/>
        </w:rPr>
        <w:t>2020</w:t>
      </w:r>
      <w:r w:rsidR="007C1D16">
        <w:rPr>
          <w:rFonts w:ascii="Times New Roman" w:hAnsi="Times New Roman" w:hint="eastAsia"/>
          <w:color w:val="000000"/>
          <w:sz w:val="24"/>
          <w:szCs w:val="24"/>
        </w:rPr>
        <w:t>年半年度财务</w:t>
      </w:r>
      <w:r w:rsidR="00420F1D">
        <w:rPr>
          <w:rFonts w:ascii="Times New Roman" w:hAnsi="Times New Roman" w:hint="eastAsia"/>
          <w:color w:val="000000"/>
          <w:sz w:val="24"/>
          <w:szCs w:val="24"/>
        </w:rPr>
        <w:t>报告</w:t>
      </w:r>
      <w:r w:rsidR="007C1D16">
        <w:rPr>
          <w:rFonts w:ascii="Times New Roman" w:hAnsi="Times New Roman" w:hint="eastAsia"/>
          <w:color w:val="000000"/>
          <w:sz w:val="24"/>
          <w:szCs w:val="24"/>
        </w:rPr>
        <w:t>审计机构。</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lastRenderedPageBreak/>
        <w:t>（四</w:t>
      </w:r>
      <w:r>
        <w:rPr>
          <w:rFonts w:ascii="Times New Roman" w:hAnsi="Times New Roman" w:cs="宋体"/>
          <w:color w:val="000000"/>
          <w:sz w:val="24"/>
          <w:szCs w:val="24"/>
        </w:rPr>
        <w:t>）</w:t>
      </w:r>
      <w:r>
        <w:rPr>
          <w:rFonts w:ascii="Times New Roman" w:hAnsi="Times New Roman" w:cs="宋体" w:hint="eastAsia"/>
          <w:color w:val="000000"/>
          <w:sz w:val="24"/>
          <w:szCs w:val="24"/>
        </w:rPr>
        <w:t>本次聘请</w:t>
      </w:r>
      <w:r>
        <w:rPr>
          <w:rFonts w:ascii="Times New Roman" w:hAnsi="Times New Roman" w:hint="eastAsia"/>
          <w:color w:val="000000"/>
          <w:sz w:val="24"/>
          <w:szCs w:val="24"/>
        </w:rPr>
        <w:t>中兴财光华会计师事务所（特殊普通合伙）的议案尚需</w:t>
      </w:r>
      <w:r>
        <w:rPr>
          <w:rFonts w:ascii="Times New Roman" w:hAnsi="Times New Roman" w:cs="宋体" w:hint="eastAsia"/>
          <w:color w:val="000000"/>
          <w:sz w:val="24"/>
          <w:szCs w:val="24"/>
        </w:rPr>
        <w:t>提交公司股东大会审议，并自公司股东大会审议通过之日起生效。</w:t>
      </w:r>
    </w:p>
    <w:p w:rsidR="00B2478B" w:rsidRDefault="007C1D1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特此公告。</w:t>
      </w:r>
    </w:p>
    <w:p w:rsidR="00B2478B" w:rsidRDefault="00B2478B">
      <w:pPr>
        <w:adjustRightInd w:val="0"/>
        <w:snapToGrid w:val="0"/>
        <w:spacing w:line="360" w:lineRule="auto"/>
        <w:ind w:firstLineChars="200" w:firstLine="480"/>
        <w:rPr>
          <w:rFonts w:ascii="Times New Roman" w:hAnsi="Times New Roman" w:cs="宋体"/>
          <w:color w:val="000000"/>
          <w:sz w:val="24"/>
          <w:szCs w:val="24"/>
        </w:rPr>
      </w:pPr>
    </w:p>
    <w:p w:rsidR="00B2478B" w:rsidRDefault="00396B66">
      <w:pPr>
        <w:adjustRightInd w:val="0"/>
        <w:snapToGrid w:val="0"/>
        <w:spacing w:line="360" w:lineRule="auto"/>
        <w:ind w:firstLineChars="200" w:firstLine="480"/>
        <w:rPr>
          <w:rFonts w:ascii="Times New Roman" w:hAnsi="Times New Roman" w:cs="宋体"/>
          <w:color w:val="000000"/>
          <w:sz w:val="24"/>
          <w:szCs w:val="24"/>
        </w:rPr>
      </w:pPr>
      <w:r>
        <w:rPr>
          <w:rFonts w:ascii="Times New Roman" w:hAnsi="Times New Roman" w:cs="宋体"/>
          <w:noProof/>
          <w:color w:val="000000"/>
          <w:sz w:val="24"/>
          <w:szCs w:val="24"/>
        </w:rPr>
        <w:drawing>
          <wp:anchor distT="0" distB="0" distL="114300" distR="114300" simplePos="0" relativeHeight="251659264" behindDoc="1" locked="0" layoutInCell="1" allowOverlap="1">
            <wp:simplePos x="0" y="0"/>
            <wp:positionH relativeFrom="column">
              <wp:posOffset>2904490</wp:posOffset>
            </wp:positionH>
            <wp:positionV relativeFrom="paragraph">
              <wp:posOffset>73025</wp:posOffset>
            </wp:positionV>
            <wp:extent cx="2105025" cy="2026920"/>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2105025" cy="2026920"/>
                    </a:xfrm>
                    <a:prstGeom prst="rect">
                      <a:avLst/>
                    </a:prstGeom>
                    <a:noFill/>
                  </pic:spPr>
                </pic:pic>
              </a:graphicData>
            </a:graphic>
          </wp:anchor>
        </w:drawing>
      </w:r>
    </w:p>
    <w:p w:rsidR="00B2478B" w:rsidRDefault="00B2478B" w:rsidP="00396B66">
      <w:pPr>
        <w:adjustRightInd w:val="0"/>
        <w:snapToGrid w:val="0"/>
        <w:spacing w:line="360" w:lineRule="auto"/>
        <w:ind w:firstLineChars="200" w:firstLine="480"/>
        <w:rPr>
          <w:rFonts w:ascii="Times New Roman" w:hAnsi="Times New Roman" w:cs="宋体"/>
          <w:color w:val="000000"/>
          <w:sz w:val="24"/>
          <w:szCs w:val="24"/>
        </w:rPr>
      </w:pPr>
    </w:p>
    <w:p w:rsidR="00B2478B" w:rsidRDefault="00B2478B">
      <w:pPr>
        <w:adjustRightInd w:val="0"/>
        <w:snapToGrid w:val="0"/>
        <w:spacing w:line="360" w:lineRule="auto"/>
        <w:ind w:firstLineChars="200" w:firstLine="480"/>
        <w:rPr>
          <w:rFonts w:ascii="Times New Roman" w:hAnsi="Times New Roman" w:cs="宋体"/>
          <w:color w:val="000000"/>
          <w:sz w:val="24"/>
          <w:szCs w:val="24"/>
        </w:rPr>
      </w:pPr>
    </w:p>
    <w:p w:rsidR="00B2478B" w:rsidRDefault="007C1D16">
      <w:pPr>
        <w:adjustRightIn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 xml:space="preserve">                                </w:t>
      </w:r>
      <w:r>
        <w:rPr>
          <w:rFonts w:ascii="Times New Roman" w:hAnsi="Times New Roman" w:cs="宋体" w:hint="eastAsia"/>
          <w:color w:val="000000"/>
          <w:sz w:val="24"/>
          <w:szCs w:val="24"/>
        </w:rPr>
        <w:t>新疆库尔勒香梨股份有限公司董事会</w:t>
      </w:r>
    </w:p>
    <w:p w:rsidR="00B2478B" w:rsidRDefault="007C1D16">
      <w:pPr>
        <w:adjustRightInd w:val="0"/>
        <w:spacing w:line="360" w:lineRule="auto"/>
        <w:ind w:firstLineChars="200" w:firstLine="480"/>
        <w:rPr>
          <w:rFonts w:ascii="Times New Roman" w:hAnsi="Times New Roman" w:cs="宋体"/>
          <w:color w:val="000000"/>
          <w:sz w:val="24"/>
          <w:szCs w:val="24"/>
        </w:rPr>
      </w:pPr>
      <w:r>
        <w:rPr>
          <w:rFonts w:ascii="Times New Roman" w:hAnsi="Times New Roman" w:cs="宋体" w:hint="eastAsia"/>
          <w:color w:val="000000"/>
          <w:sz w:val="24"/>
          <w:szCs w:val="24"/>
        </w:rPr>
        <w:t xml:space="preserve">                                    </w:t>
      </w:r>
      <w:r>
        <w:rPr>
          <w:rFonts w:ascii="Times New Roman" w:hAnsi="Times New Roman" w:cs="宋体" w:hint="eastAsia"/>
          <w:color w:val="000000"/>
          <w:sz w:val="24"/>
          <w:szCs w:val="24"/>
        </w:rPr>
        <w:t>二○二○年七月</w:t>
      </w:r>
      <w:r w:rsidR="00396B66">
        <w:rPr>
          <w:rFonts w:ascii="Times New Roman" w:hAnsi="Times New Roman" w:cs="宋体" w:hint="eastAsia"/>
          <w:color w:val="000000"/>
          <w:sz w:val="24"/>
          <w:szCs w:val="24"/>
        </w:rPr>
        <w:t>三十一</w:t>
      </w:r>
      <w:r>
        <w:rPr>
          <w:rFonts w:ascii="Times New Roman" w:hAnsi="Times New Roman" w:cs="宋体" w:hint="eastAsia"/>
          <w:color w:val="000000"/>
          <w:sz w:val="24"/>
          <w:szCs w:val="24"/>
        </w:rPr>
        <w:t>日</w:t>
      </w:r>
    </w:p>
    <w:sectPr w:rsidR="00B2478B" w:rsidSect="00B2478B">
      <w:footerReference w:type="default" r:id="rId10"/>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A6" w:rsidRDefault="00FF6BA6" w:rsidP="00B2478B">
      <w:r>
        <w:separator/>
      </w:r>
    </w:p>
  </w:endnote>
  <w:endnote w:type="continuationSeparator" w:id="0">
    <w:p w:rsidR="00FF6BA6" w:rsidRDefault="00FF6BA6" w:rsidP="00B247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437"/>
    </w:sdtPr>
    <w:sdtContent>
      <w:p w:rsidR="00B2478B" w:rsidRDefault="006D3679">
        <w:pPr>
          <w:pStyle w:val="a6"/>
          <w:jc w:val="center"/>
        </w:pPr>
        <w:r w:rsidRPr="006D3679">
          <w:fldChar w:fldCharType="begin"/>
        </w:r>
        <w:r w:rsidR="007C1D16">
          <w:instrText xml:space="preserve"> PAGE   \* MERGEFORMAT </w:instrText>
        </w:r>
        <w:r w:rsidRPr="006D3679">
          <w:fldChar w:fldCharType="separate"/>
        </w:r>
        <w:r w:rsidR="00742199" w:rsidRPr="00742199">
          <w:rPr>
            <w:noProof/>
            <w:lang w:val="zh-CN"/>
          </w:rPr>
          <w:t>4</w:t>
        </w:r>
        <w:r>
          <w:rPr>
            <w:lang w:val="zh-CN"/>
          </w:rPr>
          <w:fldChar w:fldCharType="end"/>
        </w:r>
      </w:p>
    </w:sdtContent>
  </w:sdt>
  <w:p w:rsidR="00B2478B" w:rsidRDefault="00B247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A6" w:rsidRDefault="00FF6BA6" w:rsidP="00B2478B">
      <w:r>
        <w:separator/>
      </w:r>
    </w:p>
  </w:footnote>
  <w:footnote w:type="continuationSeparator" w:id="0">
    <w:p w:rsidR="00FF6BA6" w:rsidRDefault="00FF6BA6" w:rsidP="00B24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45344"/>
    <w:multiLevelType w:val="multilevel"/>
    <w:tmpl w:val="6A14534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151E4"/>
    <w:rsid w:val="00002195"/>
    <w:rsid w:val="00003D2D"/>
    <w:rsid w:val="00010DD1"/>
    <w:rsid w:val="00013BE6"/>
    <w:rsid w:val="00021BDE"/>
    <w:rsid w:val="0002312A"/>
    <w:rsid w:val="0003306B"/>
    <w:rsid w:val="0003509A"/>
    <w:rsid w:val="00042871"/>
    <w:rsid w:val="00046187"/>
    <w:rsid w:val="00052EB9"/>
    <w:rsid w:val="000574B9"/>
    <w:rsid w:val="00057D2B"/>
    <w:rsid w:val="0006664E"/>
    <w:rsid w:val="00080278"/>
    <w:rsid w:val="00084ACB"/>
    <w:rsid w:val="000866D2"/>
    <w:rsid w:val="00090F55"/>
    <w:rsid w:val="000967F0"/>
    <w:rsid w:val="000B22BD"/>
    <w:rsid w:val="000C0221"/>
    <w:rsid w:val="000D5F0C"/>
    <w:rsid w:val="000E6C2A"/>
    <w:rsid w:val="000F51BB"/>
    <w:rsid w:val="000F569A"/>
    <w:rsid w:val="00102283"/>
    <w:rsid w:val="00111953"/>
    <w:rsid w:val="00113349"/>
    <w:rsid w:val="00120EFC"/>
    <w:rsid w:val="001218F8"/>
    <w:rsid w:val="0012300F"/>
    <w:rsid w:val="001305B7"/>
    <w:rsid w:val="0013094F"/>
    <w:rsid w:val="001317C2"/>
    <w:rsid w:val="001405AD"/>
    <w:rsid w:val="00140DD6"/>
    <w:rsid w:val="001455E7"/>
    <w:rsid w:val="00146D89"/>
    <w:rsid w:val="00152782"/>
    <w:rsid w:val="00156A55"/>
    <w:rsid w:val="00163E31"/>
    <w:rsid w:val="00171984"/>
    <w:rsid w:val="001762D3"/>
    <w:rsid w:val="001804DA"/>
    <w:rsid w:val="001856F7"/>
    <w:rsid w:val="00190196"/>
    <w:rsid w:val="00194C55"/>
    <w:rsid w:val="00195D8E"/>
    <w:rsid w:val="00197567"/>
    <w:rsid w:val="001A093E"/>
    <w:rsid w:val="001B07D4"/>
    <w:rsid w:val="001B6887"/>
    <w:rsid w:val="001C377B"/>
    <w:rsid w:val="001C6128"/>
    <w:rsid w:val="001E07A9"/>
    <w:rsid w:val="001E315E"/>
    <w:rsid w:val="00211D3C"/>
    <w:rsid w:val="0021500D"/>
    <w:rsid w:val="002334E7"/>
    <w:rsid w:val="00234001"/>
    <w:rsid w:val="00240F80"/>
    <w:rsid w:val="00241AA5"/>
    <w:rsid w:val="00242839"/>
    <w:rsid w:val="002507E2"/>
    <w:rsid w:val="00252850"/>
    <w:rsid w:val="0026098E"/>
    <w:rsid w:val="00262992"/>
    <w:rsid w:val="0026327A"/>
    <w:rsid w:val="0029361E"/>
    <w:rsid w:val="002A14CE"/>
    <w:rsid w:val="002B7761"/>
    <w:rsid w:val="002C442B"/>
    <w:rsid w:val="002C5294"/>
    <w:rsid w:val="002C57DB"/>
    <w:rsid w:val="002C63A9"/>
    <w:rsid w:val="002D432E"/>
    <w:rsid w:val="002D7975"/>
    <w:rsid w:val="002E3745"/>
    <w:rsid w:val="002E5CC4"/>
    <w:rsid w:val="002E7BE7"/>
    <w:rsid w:val="002E7EA1"/>
    <w:rsid w:val="002F4735"/>
    <w:rsid w:val="00303C0F"/>
    <w:rsid w:val="00321D2C"/>
    <w:rsid w:val="00326DEF"/>
    <w:rsid w:val="003321A6"/>
    <w:rsid w:val="00334803"/>
    <w:rsid w:val="00336838"/>
    <w:rsid w:val="0034111A"/>
    <w:rsid w:val="0034291B"/>
    <w:rsid w:val="00352D11"/>
    <w:rsid w:val="003548A9"/>
    <w:rsid w:val="00356648"/>
    <w:rsid w:val="00366DA4"/>
    <w:rsid w:val="003672AD"/>
    <w:rsid w:val="003711DB"/>
    <w:rsid w:val="00374D30"/>
    <w:rsid w:val="00381535"/>
    <w:rsid w:val="00381863"/>
    <w:rsid w:val="003910C5"/>
    <w:rsid w:val="00396B66"/>
    <w:rsid w:val="00397212"/>
    <w:rsid w:val="003A6126"/>
    <w:rsid w:val="003A67F6"/>
    <w:rsid w:val="003B007E"/>
    <w:rsid w:val="003B5970"/>
    <w:rsid w:val="003C10A5"/>
    <w:rsid w:val="003E0A9C"/>
    <w:rsid w:val="003E2BA9"/>
    <w:rsid w:val="003E6C09"/>
    <w:rsid w:val="003F6867"/>
    <w:rsid w:val="00402C7A"/>
    <w:rsid w:val="004071B2"/>
    <w:rsid w:val="00415214"/>
    <w:rsid w:val="004202CB"/>
    <w:rsid w:val="00420F1D"/>
    <w:rsid w:val="004344F2"/>
    <w:rsid w:val="004355D0"/>
    <w:rsid w:val="00440E9A"/>
    <w:rsid w:val="004459A4"/>
    <w:rsid w:val="004562FB"/>
    <w:rsid w:val="00463E25"/>
    <w:rsid w:val="00465CD9"/>
    <w:rsid w:val="00466CFA"/>
    <w:rsid w:val="0048703C"/>
    <w:rsid w:val="00490119"/>
    <w:rsid w:val="00491CB2"/>
    <w:rsid w:val="00492C54"/>
    <w:rsid w:val="004A36EB"/>
    <w:rsid w:val="004A7753"/>
    <w:rsid w:val="004C161A"/>
    <w:rsid w:val="004C3486"/>
    <w:rsid w:val="004C73E7"/>
    <w:rsid w:val="004E1903"/>
    <w:rsid w:val="004E2E02"/>
    <w:rsid w:val="004E3F09"/>
    <w:rsid w:val="004E4A77"/>
    <w:rsid w:val="004F60EB"/>
    <w:rsid w:val="00503C44"/>
    <w:rsid w:val="005238F8"/>
    <w:rsid w:val="00531DD6"/>
    <w:rsid w:val="00534B38"/>
    <w:rsid w:val="00541B64"/>
    <w:rsid w:val="005476DC"/>
    <w:rsid w:val="005562DB"/>
    <w:rsid w:val="0055636F"/>
    <w:rsid w:val="0055698F"/>
    <w:rsid w:val="00556D82"/>
    <w:rsid w:val="00560D82"/>
    <w:rsid w:val="0056121B"/>
    <w:rsid w:val="00563AAB"/>
    <w:rsid w:val="00565C9A"/>
    <w:rsid w:val="0057065C"/>
    <w:rsid w:val="00571AD5"/>
    <w:rsid w:val="005724BB"/>
    <w:rsid w:val="00575A6C"/>
    <w:rsid w:val="00577974"/>
    <w:rsid w:val="0058111A"/>
    <w:rsid w:val="005D13F4"/>
    <w:rsid w:val="005D3280"/>
    <w:rsid w:val="005D78B2"/>
    <w:rsid w:val="005E2AA4"/>
    <w:rsid w:val="005E6B29"/>
    <w:rsid w:val="005F140F"/>
    <w:rsid w:val="005F1ED5"/>
    <w:rsid w:val="005F2761"/>
    <w:rsid w:val="00602F8D"/>
    <w:rsid w:val="0060424D"/>
    <w:rsid w:val="006102B6"/>
    <w:rsid w:val="00614A6B"/>
    <w:rsid w:val="00615333"/>
    <w:rsid w:val="00615BED"/>
    <w:rsid w:val="00624A41"/>
    <w:rsid w:val="006256E1"/>
    <w:rsid w:val="00633277"/>
    <w:rsid w:val="00641E0A"/>
    <w:rsid w:val="00644585"/>
    <w:rsid w:val="0064619B"/>
    <w:rsid w:val="00656233"/>
    <w:rsid w:val="00657EFC"/>
    <w:rsid w:val="00667B67"/>
    <w:rsid w:val="006703CA"/>
    <w:rsid w:val="00682EEE"/>
    <w:rsid w:val="00684D3C"/>
    <w:rsid w:val="00687D25"/>
    <w:rsid w:val="006929F3"/>
    <w:rsid w:val="00695867"/>
    <w:rsid w:val="00697C2A"/>
    <w:rsid w:val="006A0FDB"/>
    <w:rsid w:val="006A5EC6"/>
    <w:rsid w:val="006C0E44"/>
    <w:rsid w:val="006C4AE7"/>
    <w:rsid w:val="006C52B2"/>
    <w:rsid w:val="006D14BF"/>
    <w:rsid w:val="006D238C"/>
    <w:rsid w:val="006D3679"/>
    <w:rsid w:val="006D4817"/>
    <w:rsid w:val="006E1769"/>
    <w:rsid w:val="006E4607"/>
    <w:rsid w:val="006F12BF"/>
    <w:rsid w:val="006F3C45"/>
    <w:rsid w:val="007070F7"/>
    <w:rsid w:val="00720037"/>
    <w:rsid w:val="00730248"/>
    <w:rsid w:val="00734D97"/>
    <w:rsid w:val="00742199"/>
    <w:rsid w:val="0074475F"/>
    <w:rsid w:val="00747A4F"/>
    <w:rsid w:val="007502BD"/>
    <w:rsid w:val="00750466"/>
    <w:rsid w:val="0075154A"/>
    <w:rsid w:val="0076035D"/>
    <w:rsid w:val="00762A7D"/>
    <w:rsid w:val="00764EBB"/>
    <w:rsid w:val="007666C2"/>
    <w:rsid w:val="007852C0"/>
    <w:rsid w:val="007935CB"/>
    <w:rsid w:val="0079690A"/>
    <w:rsid w:val="00797F46"/>
    <w:rsid w:val="007A007B"/>
    <w:rsid w:val="007A1545"/>
    <w:rsid w:val="007A3D76"/>
    <w:rsid w:val="007A6AFA"/>
    <w:rsid w:val="007B3B2A"/>
    <w:rsid w:val="007C1D16"/>
    <w:rsid w:val="007C2E87"/>
    <w:rsid w:val="007D3540"/>
    <w:rsid w:val="007E3D41"/>
    <w:rsid w:val="007E694E"/>
    <w:rsid w:val="00810376"/>
    <w:rsid w:val="008159B0"/>
    <w:rsid w:val="00817A05"/>
    <w:rsid w:val="00817C1F"/>
    <w:rsid w:val="00825E52"/>
    <w:rsid w:val="0082639F"/>
    <w:rsid w:val="00830AAE"/>
    <w:rsid w:val="00873E0C"/>
    <w:rsid w:val="00881EB9"/>
    <w:rsid w:val="00883968"/>
    <w:rsid w:val="00884708"/>
    <w:rsid w:val="00891D25"/>
    <w:rsid w:val="008960EC"/>
    <w:rsid w:val="00897071"/>
    <w:rsid w:val="008A2FD1"/>
    <w:rsid w:val="008A5951"/>
    <w:rsid w:val="008C1AB9"/>
    <w:rsid w:val="008C4530"/>
    <w:rsid w:val="008E6D0E"/>
    <w:rsid w:val="008F1374"/>
    <w:rsid w:val="008F1DE7"/>
    <w:rsid w:val="008F62AD"/>
    <w:rsid w:val="008F70AE"/>
    <w:rsid w:val="0090537E"/>
    <w:rsid w:val="009136B2"/>
    <w:rsid w:val="00923B7A"/>
    <w:rsid w:val="009247E2"/>
    <w:rsid w:val="00930A80"/>
    <w:rsid w:val="009322F2"/>
    <w:rsid w:val="00932F14"/>
    <w:rsid w:val="00954134"/>
    <w:rsid w:val="00954909"/>
    <w:rsid w:val="00955C77"/>
    <w:rsid w:val="00961D03"/>
    <w:rsid w:val="0096422A"/>
    <w:rsid w:val="00967077"/>
    <w:rsid w:val="009817E0"/>
    <w:rsid w:val="009B0D0B"/>
    <w:rsid w:val="009C31B1"/>
    <w:rsid w:val="009C34D9"/>
    <w:rsid w:val="009D7CE4"/>
    <w:rsid w:val="009E12FF"/>
    <w:rsid w:val="009E348F"/>
    <w:rsid w:val="009F4990"/>
    <w:rsid w:val="00A024E2"/>
    <w:rsid w:val="00A151E4"/>
    <w:rsid w:val="00A177A5"/>
    <w:rsid w:val="00A22A16"/>
    <w:rsid w:val="00A245A7"/>
    <w:rsid w:val="00A32D34"/>
    <w:rsid w:val="00A4735B"/>
    <w:rsid w:val="00A47A2F"/>
    <w:rsid w:val="00A52B13"/>
    <w:rsid w:val="00A53FB8"/>
    <w:rsid w:val="00A55E54"/>
    <w:rsid w:val="00A5644E"/>
    <w:rsid w:val="00A635D3"/>
    <w:rsid w:val="00A829BE"/>
    <w:rsid w:val="00A841BF"/>
    <w:rsid w:val="00A877A9"/>
    <w:rsid w:val="00A90325"/>
    <w:rsid w:val="00A910BA"/>
    <w:rsid w:val="00A91584"/>
    <w:rsid w:val="00A91AFA"/>
    <w:rsid w:val="00A92854"/>
    <w:rsid w:val="00A93B4F"/>
    <w:rsid w:val="00A93BD3"/>
    <w:rsid w:val="00A94649"/>
    <w:rsid w:val="00A94B96"/>
    <w:rsid w:val="00A956E1"/>
    <w:rsid w:val="00A96B62"/>
    <w:rsid w:val="00A9736D"/>
    <w:rsid w:val="00AA0C9F"/>
    <w:rsid w:val="00AA1D66"/>
    <w:rsid w:val="00AA5693"/>
    <w:rsid w:val="00AB041E"/>
    <w:rsid w:val="00AB345A"/>
    <w:rsid w:val="00AC6F46"/>
    <w:rsid w:val="00AE16E5"/>
    <w:rsid w:val="00AE189A"/>
    <w:rsid w:val="00AE387C"/>
    <w:rsid w:val="00B10B56"/>
    <w:rsid w:val="00B22E01"/>
    <w:rsid w:val="00B23645"/>
    <w:rsid w:val="00B2478B"/>
    <w:rsid w:val="00B24A4E"/>
    <w:rsid w:val="00B3586E"/>
    <w:rsid w:val="00B36D79"/>
    <w:rsid w:val="00B40441"/>
    <w:rsid w:val="00B4265E"/>
    <w:rsid w:val="00B438B1"/>
    <w:rsid w:val="00B4656F"/>
    <w:rsid w:val="00B505F2"/>
    <w:rsid w:val="00B549F4"/>
    <w:rsid w:val="00B611B4"/>
    <w:rsid w:val="00B64D59"/>
    <w:rsid w:val="00B65193"/>
    <w:rsid w:val="00B74C0E"/>
    <w:rsid w:val="00B77D96"/>
    <w:rsid w:val="00B84E5B"/>
    <w:rsid w:val="00B87D85"/>
    <w:rsid w:val="00B90EB9"/>
    <w:rsid w:val="00B9674D"/>
    <w:rsid w:val="00B9677E"/>
    <w:rsid w:val="00BA1FA4"/>
    <w:rsid w:val="00BB1D29"/>
    <w:rsid w:val="00BB2A58"/>
    <w:rsid w:val="00BB7571"/>
    <w:rsid w:val="00BC31D1"/>
    <w:rsid w:val="00BC34D7"/>
    <w:rsid w:val="00BC3C3E"/>
    <w:rsid w:val="00BD3698"/>
    <w:rsid w:val="00BE32AE"/>
    <w:rsid w:val="00C031E8"/>
    <w:rsid w:val="00C05D66"/>
    <w:rsid w:val="00C161E0"/>
    <w:rsid w:val="00C200DD"/>
    <w:rsid w:val="00C20DD4"/>
    <w:rsid w:val="00C250B6"/>
    <w:rsid w:val="00C33935"/>
    <w:rsid w:val="00C36B35"/>
    <w:rsid w:val="00C37675"/>
    <w:rsid w:val="00C40A3B"/>
    <w:rsid w:val="00C417D3"/>
    <w:rsid w:val="00C452BD"/>
    <w:rsid w:val="00C5173D"/>
    <w:rsid w:val="00C6427F"/>
    <w:rsid w:val="00C64357"/>
    <w:rsid w:val="00C67038"/>
    <w:rsid w:val="00C67E6D"/>
    <w:rsid w:val="00C8098E"/>
    <w:rsid w:val="00C81915"/>
    <w:rsid w:val="00C8443C"/>
    <w:rsid w:val="00C92760"/>
    <w:rsid w:val="00C948BB"/>
    <w:rsid w:val="00C97F12"/>
    <w:rsid w:val="00C97F4F"/>
    <w:rsid w:val="00CA7596"/>
    <w:rsid w:val="00CB452E"/>
    <w:rsid w:val="00CB567B"/>
    <w:rsid w:val="00CC3CE8"/>
    <w:rsid w:val="00CC6804"/>
    <w:rsid w:val="00CD18DC"/>
    <w:rsid w:val="00CD1E67"/>
    <w:rsid w:val="00CD2DF7"/>
    <w:rsid w:val="00CE3DA2"/>
    <w:rsid w:val="00CE5FF7"/>
    <w:rsid w:val="00CE702E"/>
    <w:rsid w:val="00CF06C5"/>
    <w:rsid w:val="00CF2B4B"/>
    <w:rsid w:val="00CF6212"/>
    <w:rsid w:val="00D03329"/>
    <w:rsid w:val="00D06430"/>
    <w:rsid w:val="00D06774"/>
    <w:rsid w:val="00D13E30"/>
    <w:rsid w:val="00D16668"/>
    <w:rsid w:val="00D16DC0"/>
    <w:rsid w:val="00D357C6"/>
    <w:rsid w:val="00D42D60"/>
    <w:rsid w:val="00D53EF6"/>
    <w:rsid w:val="00D55216"/>
    <w:rsid w:val="00D55613"/>
    <w:rsid w:val="00D63327"/>
    <w:rsid w:val="00D63CCE"/>
    <w:rsid w:val="00D642F1"/>
    <w:rsid w:val="00D66DBD"/>
    <w:rsid w:val="00D677F7"/>
    <w:rsid w:val="00D74217"/>
    <w:rsid w:val="00D81D6D"/>
    <w:rsid w:val="00D864B8"/>
    <w:rsid w:val="00D910B1"/>
    <w:rsid w:val="00D913ED"/>
    <w:rsid w:val="00D936CA"/>
    <w:rsid w:val="00D95546"/>
    <w:rsid w:val="00D95C7F"/>
    <w:rsid w:val="00D97C73"/>
    <w:rsid w:val="00DA1780"/>
    <w:rsid w:val="00DA32A8"/>
    <w:rsid w:val="00DA421E"/>
    <w:rsid w:val="00DB555D"/>
    <w:rsid w:val="00DB5EA1"/>
    <w:rsid w:val="00DC0629"/>
    <w:rsid w:val="00DC10B2"/>
    <w:rsid w:val="00DC49FA"/>
    <w:rsid w:val="00DD0010"/>
    <w:rsid w:val="00DD1662"/>
    <w:rsid w:val="00DD5180"/>
    <w:rsid w:val="00DD6B5D"/>
    <w:rsid w:val="00DD758C"/>
    <w:rsid w:val="00DE49BA"/>
    <w:rsid w:val="00DE6190"/>
    <w:rsid w:val="00DE61C8"/>
    <w:rsid w:val="00DF6200"/>
    <w:rsid w:val="00E009ED"/>
    <w:rsid w:val="00E12EB9"/>
    <w:rsid w:val="00E15665"/>
    <w:rsid w:val="00E2743B"/>
    <w:rsid w:val="00E32013"/>
    <w:rsid w:val="00E33540"/>
    <w:rsid w:val="00E3595D"/>
    <w:rsid w:val="00E37D7E"/>
    <w:rsid w:val="00E41105"/>
    <w:rsid w:val="00E451D9"/>
    <w:rsid w:val="00E52EAC"/>
    <w:rsid w:val="00E55EB6"/>
    <w:rsid w:val="00E63063"/>
    <w:rsid w:val="00E64069"/>
    <w:rsid w:val="00E66568"/>
    <w:rsid w:val="00E75F73"/>
    <w:rsid w:val="00E82B93"/>
    <w:rsid w:val="00E914B7"/>
    <w:rsid w:val="00EB3F22"/>
    <w:rsid w:val="00EB52AE"/>
    <w:rsid w:val="00EB7AC3"/>
    <w:rsid w:val="00EC11B6"/>
    <w:rsid w:val="00EC17B5"/>
    <w:rsid w:val="00ED5EF9"/>
    <w:rsid w:val="00ED6EE1"/>
    <w:rsid w:val="00EE4627"/>
    <w:rsid w:val="00EF1CEE"/>
    <w:rsid w:val="00EF3AE9"/>
    <w:rsid w:val="00EF563A"/>
    <w:rsid w:val="00F0206A"/>
    <w:rsid w:val="00F12ABA"/>
    <w:rsid w:val="00F20F7E"/>
    <w:rsid w:val="00F33CFB"/>
    <w:rsid w:val="00F34789"/>
    <w:rsid w:val="00F5261E"/>
    <w:rsid w:val="00F65BDB"/>
    <w:rsid w:val="00F66DA4"/>
    <w:rsid w:val="00F71BB3"/>
    <w:rsid w:val="00F7276C"/>
    <w:rsid w:val="00F82FD4"/>
    <w:rsid w:val="00F92B49"/>
    <w:rsid w:val="00F97DFC"/>
    <w:rsid w:val="00FA2949"/>
    <w:rsid w:val="00FA44C9"/>
    <w:rsid w:val="00FB0DF9"/>
    <w:rsid w:val="00FB14B6"/>
    <w:rsid w:val="00FB3808"/>
    <w:rsid w:val="00FB4204"/>
    <w:rsid w:val="00FB5625"/>
    <w:rsid w:val="00FB7181"/>
    <w:rsid w:val="00FC1A49"/>
    <w:rsid w:val="00FC4554"/>
    <w:rsid w:val="00FC5184"/>
    <w:rsid w:val="00FC5780"/>
    <w:rsid w:val="00FD0487"/>
    <w:rsid w:val="00FD43AF"/>
    <w:rsid w:val="00FD70A9"/>
    <w:rsid w:val="00FE60A0"/>
    <w:rsid w:val="00FF4E80"/>
    <w:rsid w:val="00FF56A9"/>
    <w:rsid w:val="00FF68DD"/>
    <w:rsid w:val="00FF6BA6"/>
    <w:rsid w:val="01297D07"/>
    <w:rsid w:val="02033623"/>
    <w:rsid w:val="039664A1"/>
    <w:rsid w:val="03DD5340"/>
    <w:rsid w:val="044876A0"/>
    <w:rsid w:val="05610C0D"/>
    <w:rsid w:val="062E5614"/>
    <w:rsid w:val="06451285"/>
    <w:rsid w:val="0A4C14AE"/>
    <w:rsid w:val="0D3E7ECA"/>
    <w:rsid w:val="0E9E51BE"/>
    <w:rsid w:val="0F6B6F52"/>
    <w:rsid w:val="0F7A2D82"/>
    <w:rsid w:val="0F7D2180"/>
    <w:rsid w:val="10724FDA"/>
    <w:rsid w:val="11B63135"/>
    <w:rsid w:val="14974923"/>
    <w:rsid w:val="162639EA"/>
    <w:rsid w:val="169D6AFA"/>
    <w:rsid w:val="18D052D4"/>
    <w:rsid w:val="19FA4934"/>
    <w:rsid w:val="1ABE5D6A"/>
    <w:rsid w:val="1B190902"/>
    <w:rsid w:val="1C8E66F6"/>
    <w:rsid w:val="1E03515D"/>
    <w:rsid w:val="1EF30BDF"/>
    <w:rsid w:val="1FFF5B21"/>
    <w:rsid w:val="21AF7C7A"/>
    <w:rsid w:val="24EC61DF"/>
    <w:rsid w:val="2508338C"/>
    <w:rsid w:val="25D97C09"/>
    <w:rsid w:val="26A11016"/>
    <w:rsid w:val="2758697A"/>
    <w:rsid w:val="27614700"/>
    <w:rsid w:val="2781768A"/>
    <w:rsid w:val="28EF6157"/>
    <w:rsid w:val="29415FFA"/>
    <w:rsid w:val="29CD20A7"/>
    <w:rsid w:val="2B746F35"/>
    <w:rsid w:val="2CC2115D"/>
    <w:rsid w:val="300E487A"/>
    <w:rsid w:val="3125625A"/>
    <w:rsid w:val="33DC1ABE"/>
    <w:rsid w:val="33FD36E7"/>
    <w:rsid w:val="34AA54E9"/>
    <w:rsid w:val="35B41A95"/>
    <w:rsid w:val="377C1484"/>
    <w:rsid w:val="3A5A4F9C"/>
    <w:rsid w:val="3A8F2DB7"/>
    <w:rsid w:val="3AA26F50"/>
    <w:rsid w:val="3B181CD6"/>
    <w:rsid w:val="3BEE0E44"/>
    <w:rsid w:val="3CC81C34"/>
    <w:rsid w:val="3D293936"/>
    <w:rsid w:val="3D3A3D1D"/>
    <w:rsid w:val="3D914B3A"/>
    <w:rsid w:val="432075B4"/>
    <w:rsid w:val="432E1518"/>
    <w:rsid w:val="434A2E6C"/>
    <w:rsid w:val="44F82698"/>
    <w:rsid w:val="458311CE"/>
    <w:rsid w:val="459558BA"/>
    <w:rsid w:val="46B41712"/>
    <w:rsid w:val="47BB4BE2"/>
    <w:rsid w:val="49071131"/>
    <w:rsid w:val="494B3470"/>
    <w:rsid w:val="49D81F97"/>
    <w:rsid w:val="4AE12C05"/>
    <w:rsid w:val="4BCF153E"/>
    <w:rsid w:val="4D0827E1"/>
    <w:rsid w:val="4F7510BA"/>
    <w:rsid w:val="4FBB170F"/>
    <w:rsid w:val="503C080B"/>
    <w:rsid w:val="50445D63"/>
    <w:rsid w:val="50B47E08"/>
    <w:rsid w:val="50D971ED"/>
    <w:rsid w:val="51213B2F"/>
    <w:rsid w:val="54F46D7A"/>
    <w:rsid w:val="555876AA"/>
    <w:rsid w:val="55652A7C"/>
    <w:rsid w:val="557D0CCA"/>
    <w:rsid w:val="56485B00"/>
    <w:rsid w:val="582949F0"/>
    <w:rsid w:val="597C281B"/>
    <w:rsid w:val="5AC84210"/>
    <w:rsid w:val="5B4B3465"/>
    <w:rsid w:val="5CD8690F"/>
    <w:rsid w:val="5DDB09F3"/>
    <w:rsid w:val="5F816CE8"/>
    <w:rsid w:val="60471FD5"/>
    <w:rsid w:val="60A71809"/>
    <w:rsid w:val="65D72BE6"/>
    <w:rsid w:val="65D77B37"/>
    <w:rsid w:val="66A05929"/>
    <w:rsid w:val="694E7603"/>
    <w:rsid w:val="69AA5E9E"/>
    <w:rsid w:val="6CE30E52"/>
    <w:rsid w:val="6D0B4F86"/>
    <w:rsid w:val="6E756F4A"/>
    <w:rsid w:val="6F157B73"/>
    <w:rsid w:val="6F696386"/>
    <w:rsid w:val="6FBD582B"/>
    <w:rsid w:val="71257430"/>
    <w:rsid w:val="72042AE1"/>
    <w:rsid w:val="72624FE7"/>
    <w:rsid w:val="73400AF3"/>
    <w:rsid w:val="749553AF"/>
    <w:rsid w:val="752E6D73"/>
    <w:rsid w:val="7550135C"/>
    <w:rsid w:val="76C7590F"/>
    <w:rsid w:val="772F398E"/>
    <w:rsid w:val="7789630B"/>
    <w:rsid w:val="778F517D"/>
    <w:rsid w:val="780B6C27"/>
    <w:rsid w:val="78F222F1"/>
    <w:rsid w:val="7B74000F"/>
    <w:rsid w:val="7BEF7E13"/>
    <w:rsid w:val="7BFA67CB"/>
    <w:rsid w:val="7CB54F0E"/>
    <w:rsid w:val="7CF50899"/>
    <w:rsid w:val="7E4D1666"/>
    <w:rsid w:val="7FD31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8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B2478B"/>
    <w:pPr>
      <w:jc w:val="left"/>
    </w:pPr>
  </w:style>
  <w:style w:type="paragraph" w:styleId="a4">
    <w:name w:val="Date"/>
    <w:basedOn w:val="a"/>
    <w:next w:val="a"/>
    <w:link w:val="Char"/>
    <w:uiPriority w:val="99"/>
    <w:unhideWhenUsed/>
    <w:qFormat/>
    <w:rsid w:val="00B2478B"/>
    <w:pPr>
      <w:ind w:leftChars="2500" w:left="100"/>
    </w:pPr>
  </w:style>
  <w:style w:type="paragraph" w:styleId="a5">
    <w:name w:val="Balloon Text"/>
    <w:basedOn w:val="a"/>
    <w:link w:val="Char0"/>
    <w:uiPriority w:val="99"/>
    <w:semiHidden/>
    <w:unhideWhenUsed/>
    <w:rsid w:val="00B2478B"/>
    <w:rPr>
      <w:sz w:val="18"/>
      <w:szCs w:val="18"/>
    </w:rPr>
  </w:style>
  <w:style w:type="paragraph" w:styleId="a6">
    <w:name w:val="footer"/>
    <w:basedOn w:val="a"/>
    <w:link w:val="Char1"/>
    <w:uiPriority w:val="99"/>
    <w:unhideWhenUsed/>
    <w:rsid w:val="00B2478B"/>
    <w:pPr>
      <w:tabs>
        <w:tab w:val="center" w:pos="4153"/>
        <w:tab w:val="right" w:pos="8306"/>
      </w:tabs>
      <w:snapToGrid w:val="0"/>
      <w:jc w:val="left"/>
    </w:pPr>
    <w:rPr>
      <w:sz w:val="18"/>
      <w:szCs w:val="18"/>
    </w:rPr>
  </w:style>
  <w:style w:type="paragraph" w:styleId="a7">
    <w:name w:val="header"/>
    <w:basedOn w:val="a"/>
    <w:link w:val="Char2"/>
    <w:uiPriority w:val="99"/>
    <w:unhideWhenUsed/>
    <w:rsid w:val="00B2478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B24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unhideWhenUsed/>
    <w:qFormat/>
    <w:rsid w:val="00B2478B"/>
    <w:pPr>
      <w:jc w:val="left"/>
    </w:pPr>
    <w:rPr>
      <w:kern w:val="0"/>
      <w:sz w:val="24"/>
    </w:rPr>
  </w:style>
  <w:style w:type="character" w:styleId="a9">
    <w:name w:val="annotation reference"/>
    <w:basedOn w:val="a0"/>
    <w:uiPriority w:val="99"/>
    <w:semiHidden/>
    <w:unhideWhenUsed/>
    <w:qFormat/>
    <w:rsid w:val="00B2478B"/>
    <w:rPr>
      <w:sz w:val="21"/>
      <w:szCs w:val="21"/>
    </w:rPr>
  </w:style>
  <w:style w:type="paragraph" w:styleId="aa">
    <w:name w:val="List Paragraph"/>
    <w:basedOn w:val="a"/>
    <w:uiPriority w:val="34"/>
    <w:qFormat/>
    <w:rsid w:val="00B2478B"/>
    <w:pPr>
      <w:ind w:firstLineChars="200" w:firstLine="420"/>
    </w:pPr>
  </w:style>
  <w:style w:type="character" w:customStyle="1" w:styleId="Char2">
    <w:name w:val="页眉 Char"/>
    <w:basedOn w:val="a0"/>
    <w:link w:val="a7"/>
    <w:uiPriority w:val="99"/>
    <w:semiHidden/>
    <w:qFormat/>
    <w:rsid w:val="00B2478B"/>
    <w:rPr>
      <w:rFonts w:ascii="Calibri" w:eastAsia="宋体" w:hAnsi="Calibri" w:cs="Times New Roman"/>
      <w:sz w:val="18"/>
      <w:szCs w:val="18"/>
    </w:rPr>
  </w:style>
  <w:style w:type="character" w:customStyle="1" w:styleId="Char1">
    <w:name w:val="页脚 Char"/>
    <w:basedOn w:val="a0"/>
    <w:link w:val="a6"/>
    <w:uiPriority w:val="99"/>
    <w:rsid w:val="00B2478B"/>
    <w:rPr>
      <w:rFonts w:ascii="Calibri" w:eastAsia="宋体" w:hAnsi="Calibri" w:cs="Times New Roman"/>
      <w:sz w:val="18"/>
      <w:szCs w:val="18"/>
    </w:rPr>
  </w:style>
  <w:style w:type="character" w:customStyle="1" w:styleId="Char">
    <w:name w:val="日期 Char"/>
    <w:basedOn w:val="a0"/>
    <w:link w:val="a4"/>
    <w:uiPriority w:val="99"/>
    <w:semiHidden/>
    <w:qFormat/>
    <w:rsid w:val="00B2478B"/>
    <w:rPr>
      <w:rFonts w:ascii="Calibri" w:eastAsia="宋体" w:hAnsi="Calibri" w:cs="Times New Roman"/>
    </w:rPr>
  </w:style>
  <w:style w:type="character" w:customStyle="1" w:styleId="HTMLChar">
    <w:name w:val="HTML 预设格式 Char"/>
    <w:basedOn w:val="a0"/>
    <w:link w:val="HTML"/>
    <w:qFormat/>
    <w:rsid w:val="00B2478B"/>
    <w:rPr>
      <w:rFonts w:ascii="宋体" w:eastAsia="宋体" w:hAnsi="宋体" w:cs="宋体"/>
      <w:kern w:val="0"/>
      <w:sz w:val="24"/>
      <w:szCs w:val="24"/>
    </w:rPr>
  </w:style>
  <w:style w:type="character" w:customStyle="1" w:styleId="fontstyle01">
    <w:name w:val="fontstyle01"/>
    <w:basedOn w:val="a0"/>
    <w:qFormat/>
    <w:rsid w:val="00B2478B"/>
    <w:rPr>
      <w:rFonts w:ascii="宋体" w:eastAsia="宋体" w:hAnsi="宋体" w:cs="宋体" w:hint="eastAsia"/>
      <w:color w:val="000000"/>
      <w:sz w:val="24"/>
      <w:szCs w:val="24"/>
    </w:rPr>
  </w:style>
  <w:style w:type="character" w:customStyle="1" w:styleId="Char0">
    <w:name w:val="批注框文本 Char"/>
    <w:basedOn w:val="a0"/>
    <w:link w:val="a5"/>
    <w:uiPriority w:val="99"/>
    <w:semiHidden/>
    <w:rsid w:val="00B2478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1BBF7-1B8C-457D-A519-BB95D2CE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391</Words>
  <Characters>2230</Characters>
  <Application>Microsoft Office Word</Application>
  <DocSecurity>0</DocSecurity>
  <Lines>18</Lines>
  <Paragraphs>5</Paragraphs>
  <ScaleCrop>false</ScaleCrop>
  <Company>微软公司</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238</cp:revision>
  <cp:lastPrinted>2018-12-18T08:13:00Z</cp:lastPrinted>
  <dcterms:created xsi:type="dcterms:W3CDTF">2017-12-11T10:18:00Z</dcterms:created>
  <dcterms:modified xsi:type="dcterms:W3CDTF">2020-07-31T08:17:00Z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