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8D" w:rsidRPr="002E1901" w:rsidRDefault="00361A17">
      <w:pPr>
        <w:rPr>
          <w:rFonts w:ascii="宋体" w:hAnsi="宋体"/>
          <w:szCs w:val="21"/>
        </w:rPr>
      </w:pPr>
      <w:r>
        <w:rPr>
          <w:rFonts w:ascii="宋体" w:hAnsi="宋体" w:hint="eastAsia"/>
          <w:szCs w:val="21"/>
        </w:rPr>
        <w:t>股票代码：</w:t>
      </w:r>
      <w:r>
        <w:rPr>
          <w:rFonts w:ascii="宋体" w:hAnsi="宋体"/>
          <w:szCs w:val="21"/>
        </w:rPr>
        <w:t xml:space="preserve">600506  </w:t>
      </w:r>
      <w:r>
        <w:rPr>
          <w:rFonts w:ascii="宋体" w:hAnsi="宋体" w:hint="eastAsia"/>
          <w:szCs w:val="21"/>
        </w:rPr>
        <w:t xml:space="preserve">        </w:t>
      </w:r>
      <w:r w:rsidR="007A637F">
        <w:rPr>
          <w:rFonts w:ascii="宋体" w:hAnsi="宋体" w:hint="eastAsia"/>
          <w:szCs w:val="21"/>
        </w:rPr>
        <w:t xml:space="preserve">    </w:t>
      </w:r>
      <w:r>
        <w:rPr>
          <w:rFonts w:ascii="宋体" w:hAnsi="宋体" w:hint="eastAsia"/>
          <w:szCs w:val="21"/>
        </w:rPr>
        <w:t xml:space="preserve">股票简称：香梨股份     </w:t>
      </w:r>
      <w:r w:rsidR="00BD53C8">
        <w:rPr>
          <w:rFonts w:ascii="宋体" w:hAnsi="宋体" w:hint="eastAsia"/>
          <w:szCs w:val="21"/>
        </w:rPr>
        <w:t xml:space="preserve">  </w:t>
      </w:r>
      <w:r>
        <w:rPr>
          <w:rFonts w:ascii="宋体" w:hAnsi="宋体" w:hint="eastAsia"/>
          <w:szCs w:val="21"/>
        </w:rPr>
        <w:t xml:space="preserve">  公告编号：</w:t>
      </w:r>
      <w:r w:rsidRPr="002E1901">
        <w:rPr>
          <w:rFonts w:ascii="宋体" w:hAnsi="宋体" w:hint="eastAsia"/>
          <w:szCs w:val="21"/>
        </w:rPr>
        <w:t>临</w:t>
      </w:r>
      <w:r w:rsidRPr="002E1901">
        <w:rPr>
          <w:rFonts w:ascii="宋体" w:hAnsi="宋体"/>
          <w:szCs w:val="21"/>
        </w:rPr>
        <w:t>201</w:t>
      </w:r>
      <w:r w:rsidR="00335B16" w:rsidRPr="002E1901">
        <w:rPr>
          <w:rFonts w:ascii="宋体" w:hAnsi="宋体" w:hint="eastAsia"/>
          <w:szCs w:val="21"/>
        </w:rPr>
        <w:t>8</w:t>
      </w:r>
      <w:r w:rsidRPr="002E1901">
        <w:rPr>
          <w:rFonts w:ascii="宋体" w:hAnsi="宋体" w:hint="eastAsia"/>
          <w:szCs w:val="21"/>
        </w:rPr>
        <w:t>—</w:t>
      </w:r>
      <w:r w:rsidR="00212069">
        <w:rPr>
          <w:rFonts w:ascii="宋体" w:hAnsi="宋体" w:hint="eastAsia"/>
          <w:szCs w:val="21"/>
        </w:rPr>
        <w:t>48</w:t>
      </w:r>
      <w:r w:rsidRPr="002E1901">
        <w:rPr>
          <w:rFonts w:ascii="宋体" w:hAnsi="宋体" w:hint="eastAsia"/>
          <w:szCs w:val="21"/>
        </w:rPr>
        <w:t>号</w:t>
      </w:r>
    </w:p>
    <w:p w:rsidR="00D0788D" w:rsidRPr="00BD53C8" w:rsidRDefault="00D0788D" w:rsidP="006861B4">
      <w:pPr>
        <w:jc w:val="center"/>
        <w:rPr>
          <w:rFonts w:ascii="黑体" w:eastAsia="黑体"/>
          <w:b/>
          <w:szCs w:val="21"/>
        </w:rPr>
      </w:pPr>
    </w:p>
    <w:p w:rsidR="00D0788D" w:rsidRPr="006A6E4A" w:rsidRDefault="00361A17">
      <w:pPr>
        <w:spacing w:line="276" w:lineRule="auto"/>
        <w:jc w:val="center"/>
        <w:rPr>
          <w:rFonts w:ascii="黑体" w:eastAsia="黑体"/>
          <w:b/>
          <w:color w:val="FF0000"/>
          <w:sz w:val="36"/>
          <w:szCs w:val="36"/>
        </w:rPr>
      </w:pPr>
      <w:r w:rsidRPr="006A6E4A">
        <w:rPr>
          <w:rFonts w:ascii="黑体" w:eastAsia="黑体" w:hint="eastAsia"/>
          <w:b/>
          <w:color w:val="FF0000"/>
          <w:sz w:val="36"/>
          <w:szCs w:val="36"/>
        </w:rPr>
        <w:t>新疆库尔勒香梨股份有限公司</w:t>
      </w:r>
    </w:p>
    <w:p w:rsidR="00D0788D" w:rsidRPr="006A6E4A" w:rsidRDefault="003A47EB">
      <w:pPr>
        <w:spacing w:line="276" w:lineRule="auto"/>
        <w:jc w:val="center"/>
        <w:rPr>
          <w:rFonts w:ascii="黑体" w:eastAsia="黑体"/>
          <w:b/>
          <w:color w:val="FF0000"/>
          <w:spacing w:val="24"/>
          <w:sz w:val="36"/>
          <w:szCs w:val="36"/>
        </w:rPr>
      </w:pPr>
      <w:r>
        <w:rPr>
          <w:rFonts w:ascii="黑体" w:eastAsia="黑体" w:hint="eastAsia"/>
          <w:b/>
          <w:color w:val="FF0000"/>
          <w:spacing w:val="24"/>
          <w:sz w:val="36"/>
          <w:szCs w:val="36"/>
        </w:rPr>
        <w:t>关于应收账款诉讼事项</w:t>
      </w:r>
      <w:r w:rsidR="009B5280">
        <w:rPr>
          <w:rFonts w:ascii="黑体" w:eastAsia="黑体" w:hint="eastAsia"/>
          <w:b/>
          <w:color w:val="FF0000"/>
          <w:spacing w:val="24"/>
          <w:sz w:val="36"/>
          <w:szCs w:val="36"/>
        </w:rPr>
        <w:t>判决</w:t>
      </w:r>
      <w:r w:rsidR="004E1DAE">
        <w:rPr>
          <w:rFonts w:ascii="黑体" w:eastAsia="黑体" w:hint="eastAsia"/>
          <w:b/>
          <w:color w:val="FF0000"/>
          <w:spacing w:val="24"/>
          <w:sz w:val="36"/>
          <w:szCs w:val="36"/>
        </w:rPr>
        <w:t>进展</w:t>
      </w:r>
      <w:r w:rsidR="00361A17" w:rsidRPr="006A6E4A">
        <w:rPr>
          <w:rFonts w:ascii="黑体" w:eastAsia="黑体" w:hint="eastAsia"/>
          <w:b/>
          <w:color w:val="FF0000"/>
          <w:spacing w:val="24"/>
          <w:sz w:val="36"/>
          <w:szCs w:val="36"/>
        </w:rPr>
        <w:t>公告</w:t>
      </w:r>
    </w:p>
    <w:p w:rsidR="00D0788D" w:rsidRPr="009B5280" w:rsidRDefault="00D0788D">
      <w:pPr>
        <w:ind w:firstLineChars="200" w:firstLine="420"/>
        <w:rPr>
          <w:rFonts w:ascii="宋体" w:hAnsi="宋体"/>
          <w:szCs w:val="21"/>
        </w:rPr>
      </w:pPr>
    </w:p>
    <w:p w:rsidR="00D0788D" w:rsidRDefault="009510E7" w:rsidP="009510E7">
      <w:pPr>
        <w:adjustRightInd w:val="0"/>
        <w:spacing w:line="360" w:lineRule="auto"/>
        <w:ind w:firstLineChars="200" w:firstLine="422"/>
        <w:rPr>
          <w:b/>
          <w:szCs w:val="21"/>
        </w:rPr>
      </w:pPr>
      <w:r w:rsidRPr="009510E7">
        <w:rPr>
          <w:rFonts w:hAnsi="宋体" w:hint="eastAsia"/>
          <w:b/>
          <w:szCs w:val="21"/>
        </w:rPr>
        <w:t>本公司董事会及全体董事保证本公告内容不存在任何虚假记载、误导性陈述或者重大遗漏，并对其内容的真实性、准确性和完整性承担个别及连带责任。</w:t>
      </w:r>
    </w:p>
    <w:p w:rsidR="004B36B5" w:rsidRDefault="004B36B5" w:rsidP="00B61667">
      <w:pPr>
        <w:adjustRightInd w:val="0"/>
        <w:spacing w:line="360" w:lineRule="auto"/>
        <w:ind w:firstLineChars="200" w:firstLine="480"/>
        <w:rPr>
          <w:rFonts w:ascii="宋体" w:hAnsi="宋体"/>
          <w:sz w:val="24"/>
        </w:rPr>
      </w:pPr>
    </w:p>
    <w:p w:rsidR="00CA58D5" w:rsidRPr="00045E16" w:rsidRDefault="00CA58D5" w:rsidP="00045E16">
      <w:pPr>
        <w:adjustRightInd w:val="0"/>
        <w:spacing w:line="360" w:lineRule="auto"/>
        <w:ind w:firstLineChars="200" w:firstLine="482"/>
        <w:rPr>
          <w:rFonts w:ascii="黑体" w:eastAsia="黑体" w:hAnsi="宋体"/>
          <w:b/>
          <w:sz w:val="24"/>
        </w:rPr>
      </w:pPr>
      <w:r w:rsidRPr="00045E16">
        <w:rPr>
          <w:rFonts w:ascii="黑体" w:eastAsia="黑体" w:hAnsi="宋体" w:hint="eastAsia"/>
          <w:b/>
          <w:sz w:val="24"/>
        </w:rPr>
        <w:t>重要内容提示:</w:t>
      </w:r>
    </w:p>
    <w:p w:rsidR="00CA58D5" w:rsidRPr="00045E16" w:rsidRDefault="00CA58D5" w:rsidP="00045E16">
      <w:pPr>
        <w:pStyle w:val="ab"/>
        <w:numPr>
          <w:ilvl w:val="0"/>
          <w:numId w:val="1"/>
        </w:numPr>
        <w:adjustRightInd w:val="0"/>
        <w:spacing w:line="360" w:lineRule="auto"/>
        <w:ind w:firstLineChars="0"/>
        <w:rPr>
          <w:rFonts w:ascii="宋体" w:hAnsi="宋体"/>
          <w:sz w:val="24"/>
        </w:rPr>
      </w:pPr>
      <w:r w:rsidRPr="00045E16">
        <w:rPr>
          <w:rFonts w:ascii="宋体" w:hAnsi="宋体" w:hint="eastAsia"/>
          <w:sz w:val="24"/>
        </w:rPr>
        <w:t>案件所处的诉讼阶段：一审判决</w:t>
      </w:r>
    </w:p>
    <w:p w:rsidR="00CA58D5" w:rsidRPr="00045E16" w:rsidRDefault="00CA58D5" w:rsidP="00045E16">
      <w:pPr>
        <w:pStyle w:val="ab"/>
        <w:numPr>
          <w:ilvl w:val="0"/>
          <w:numId w:val="1"/>
        </w:numPr>
        <w:adjustRightInd w:val="0"/>
        <w:spacing w:line="360" w:lineRule="auto"/>
        <w:ind w:firstLineChars="0"/>
        <w:rPr>
          <w:rFonts w:ascii="宋体" w:hAnsi="宋体"/>
          <w:sz w:val="24"/>
        </w:rPr>
      </w:pPr>
      <w:r w:rsidRPr="00045E16">
        <w:rPr>
          <w:rFonts w:ascii="宋体" w:hAnsi="宋体" w:hint="eastAsia"/>
          <w:sz w:val="24"/>
        </w:rPr>
        <w:t>公司所处的当事人地位：原告</w:t>
      </w:r>
    </w:p>
    <w:p w:rsidR="00CA58D5" w:rsidRPr="00045E16" w:rsidRDefault="00CA58D5" w:rsidP="00045E16">
      <w:pPr>
        <w:pStyle w:val="ab"/>
        <w:numPr>
          <w:ilvl w:val="0"/>
          <w:numId w:val="1"/>
        </w:numPr>
        <w:adjustRightInd w:val="0"/>
        <w:spacing w:line="360" w:lineRule="auto"/>
        <w:ind w:firstLineChars="0"/>
        <w:rPr>
          <w:rFonts w:ascii="宋体" w:hAnsi="宋体"/>
          <w:sz w:val="24"/>
        </w:rPr>
      </w:pPr>
      <w:r w:rsidRPr="00045E16">
        <w:rPr>
          <w:rFonts w:ascii="宋体" w:hAnsi="宋体" w:hint="eastAsia"/>
          <w:sz w:val="24"/>
        </w:rPr>
        <w:t>涉案金额：</w:t>
      </w:r>
      <w:r w:rsidR="00B65B58" w:rsidRPr="00045E16">
        <w:rPr>
          <w:rFonts w:ascii="宋体" w:hAnsi="宋体"/>
          <w:sz w:val="24"/>
        </w:rPr>
        <w:t>22,993</w:t>
      </w:r>
      <w:r w:rsidR="00B65B58" w:rsidRPr="00045E16">
        <w:rPr>
          <w:rFonts w:ascii="宋体" w:hAnsi="宋体" w:hint="eastAsia"/>
          <w:sz w:val="24"/>
        </w:rPr>
        <w:t>,</w:t>
      </w:r>
      <w:r w:rsidR="00B65B58" w:rsidRPr="00045E16">
        <w:rPr>
          <w:rFonts w:ascii="宋体" w:hAnsi="宋体"/>
          <w:sz w:val="24"/>
        </w:rPr>
        <w:t>509.70</w:t>
      </w:r>
      <w:r w:rsidRPr="00045E16">
        <w:rPr>
          <w:rFonts w:ascii="宋体" w:hAnsi="宋体" w:hint="eastAsia"/>
          <w:sz w:val="24"/>
        </w:rPr>
        <w:t>元及利息</w:t>
      </w:r>
    </w:p>
    <w:p w:rsidR="00CA58D5" w:rsidRPr="00045E16" w:rsidRDefault="00CA58D5" w:rsidP="00045E16">
      <w:pPr>
        <w:pStyle w:val="ab"/>
        <w:numPr>
          <w:ilvl w:val="0"/>
          <w:numId w:val="1"/>
        </w:numPr>
        <w:adjustRightInd w:val="0"/>
        <w:spacing w:line="360" w:lineRule="auto"/>
        <w:ind w:firstLineChars="0"/>
        <w:rPr>
          <w:rFonts w:ascii="宋体" w:hAnsi="宋体"/>
          <w:sz w:val="24"/>
        </w:rPr>
      </w:pPr>
      <w:r w:rsidRPr="00045E16">
        <w:rPr>
          <w:rFonts w:ascii="宋体" w:hAnsi="宋体" w:hint="eastAsia"/>
          <w:sz w:val="24"/>
        </w:rPr>
        <w:t>是否会对公司损益产生负面影响：公</w:t>
      </w:r>
      <w:bookmarkStart w:id="0" w:name="_GoBack"/>
      <w:bookmarkEnd w:id="0"/>
      <w:r w:rsidRPr="00045E16">
        <w:rPr>
          <w:rFonts w:ascii="宋体" w:hAnsi="宋体" w:hint="eastAsia"/>
          <w:sz w:val="24"/>
        </w:rPr>
        <w:t>司收到的判决书为一审判决结果，该判决书尚未生效，公司目前尚无法判断本次公告的诉讼对公司的影响。</w:t>
      </w:r>
    </w:p>
    <w:p w:rsidR="00CA58D5" w:rsidRPr="00045E16" w:rsidRDefault="00CA58D5" w:rsidP="00CA58D5">
      <w:pPr>
        <w:adjustRightInd w:val="0"/>
        <w:spacing w:line="360" w:lineRule="auto"/>
        <w:ind w:firstLineChars="200" w:firstLine="480"/>
        <w:rPr>
          <w:rFonts w:ascii="宋体" w:hAnsi="宋体"/>
          <w:sz w:val="24"/>
        </w:rPr>
      </w:pPr>
    </w:p>
    <w:p w:rsidR="00CA58D5" w:rsidRPr="00CA58D5" w:rsidRDefault="00CA58D5" w:rsidP="00CA58D5">
      <w:pPr>
        <w:adjustRightInd w:val="0"/>
        <w:spacing w:line="360" w:lineRule="auto"/>
        <w:ind w:firstLineChars="200" w:firstLine="480"/>
        <w:rPr>
          <w:rFonts w:ascii="黑体" w:eastAsia="黑体" w:hAnsi="宋体"/>
          <w:sz w:val="24"/>
        </w:rPr>
      </w:pPr>
      <w:r w:rsidRPr="00CA58D5">
        <w:rPr>
          <w:rFonts w:ascii="黑体" w:eastAsia="黑体" w:hAnsi="宋体" w:hint="eastAsia"/>
          <w:sz w:val="24"/>
        </w:rPr>
        <w:t>一、诉讼基本情况</w:t>
      </w:r>
    </w:p>
    <w:p w:rsidR="00CA58D5" w:rsidRPr="00CA58D5" w:rsidRDefault="00CA58D5" w:rsidP="00CA58D5">
      <w:pPr>
        <w:adjustRightInd w:val="0"/>
        <w:spacing w:line="360" w:lineRule="auto"/>
        <w:ind w:firstLineChars="200" w:firstLine="480"/>
        <w:rPr>
          <w:rFonts w:ascii="宋体" w:hAnsi="宋体"/>
          <w:sz w:val="24"/>
        </w:rPr>
      </w:pPr>
      <w:r w:rsidRPr="00CA58D5">
        <w:rPr>
          <w:rFonts w:ascii="宋体" w:hAnsi="宋体" w:hint="eastAsia"/>
          <w:sz w:val="24"/>
        </w:rPr>
        <w:t>2018年8月10日，新疆库尔勒香梨股份有限公司（以下简称“公司”）第六届董事会第十九次会议审议通过《关于公司应收账款回收及处置措施的议案》，董事会同意公司对22,118,466.79元销售香梨应收账款的欠款方和相关担保方提起诉讼，要求欠款方向公司偿还全部债务及逾期还款违约金，要求相关担保方对欠款方的还款义务承担担保责任。就上述诉讼事项，同意公司向法院申请进行财产保全，申请法院查封、扣押、冻结欠款方和/或担保方名下相当于公司债权数额的财产，并同意公司根据财产保全的相关规定或法院的要求，以公司资产就保全事宜提供相应的担保。</w:t>
      </w:r>
    </w:p>
    <w:p w:rsidR="00CA58D5" w:rsidRPr="00CA58D5" w:rsidRDefault="00CA58D5" w:rsidP="00CA58D5">
      <w:pPr>
        <w:adjustRightInd w:val="0"/>
        <w:spacing w:line="360" w:lineRule="auto"/>
        <w:ind w:firstLineChars="200" w:firstLine="480"/>
        <w:rPr>
          <w:rFonts w:ascii="宋体" w:hAnsi="宋体"/>
          <w:sz w:val="24"/>
        </w:rPr>
      </w:pPr>
      <w:r w:rsidRPr="00CA58D5">
        <w:rPr>
          <w:rFonts w:ascii="宋体" w:hAnsi="宋体" w:hint="eastAsia"/>
          <w:sz w:val="24"/>
        </w:rPr>
        <w:t>就前述事宜，公司作为原告向新疆维吾尔自治区巴音</w:t>
      </w:r>
      <w:proofErr w:type="gramStart"/>
      <w:r w:rsidRPr="00CA58D5">
        <w:rPr>
          <w:rFonts w:ascii="宋体" w:hAnsi="宋体" w:hint="eastAsia"/>
          <w:sz w:val="24"/>
        </w:rPr>
        <w:t>郭</w:t>
      </w:r>
      <w:proofErr w:type="gramEnd"/>
      <w:r w:rsidRPr="00CA58D5">
        <w:rPr>
          <w:rFonts w:ascii="宋体" w:hAnsi="宋体" w:hint="eastAsia"/>
          <w:sz w:val="24"/>
        </w:rPr>
        <w:t>楞蒙古自治州中级人民法院（以下简称“巴州中级法院”）提起诉讼，要求欠款方库尔勒金友联果业有限公司偿还债务及相关违约金，要求</w:t>
      </w:r>
      <w:proofErr w:type="gramStart"/>
      <w:r w:rsidRPr="00CA58D5">
        <w:rPr>
          <w:rFonts w:ascii="宋体" w:hAnsi="宋体" w:hint="eastAsia"/>
          <w:sz w:val="24"/>
        </w:rPr>
        <w:t>担保方刘书</w:t>
      </w:r>
      <w:proofErr w:type="gramEnd"/>
      <w:r w:rsidRPr="00CA58D5">
        <w:rPr>
          <w:rFonts w:ascii="宋体" w:hAnsi="宋体" w:hint="eastAsia"/>
          <w:sz w:val="24"/>
        </w:rPr>
        <w:t>奇、童小红、铁门关市金友联农产品开发有限责任公司、刘中奇、曹莉莉对前述债务承担连带清偿责任。</w:t>
      </w:r>
    </w:p>
    <w:p w:rsidR="00CA58D5" w:rsidRPr="00CA58D5" w:rsidRDefault="00CA58D5" w:rsidP="00CA58D5">
      <w:pPr>
        <w:adjustRightInd w:val="0"/>
        <w:spacing w:line="360" w:lineRule="auto"/>
        <w:ind w:firstLineChars="200" w:firstLine="480"/>
        <w:rPr>
          <w:rFonts w:ascii="黑体" w:eastAsia="黑体" w:hAnsi="宋体"/>
          <w:sz w:val="24"/>
        </w:rPr>
      </w:pPr>
    </w:p>
    <w:p w:rsidR="00CA58D5" w:rsidRPr="00CA58D5" w:rsidRDefault="00CA58D5" w:rsidP="00CA58D5">
      <w:pPr>
        <w:adjustRightInd w:val="0"/>
        <w:spacing w:line="360" w:lineRule="auto"/>
        <w:ind w:firstLineChars="200" w:firstLine="480"/>
        <w:rPr>
          <w:rFonts w:ascii="黑体" w:eastAsia="黑体" w:hAnsi="宋体"/>
          <w:sz w:val="24"/>
        </w:rPr>
      </w:pPr>
      <w:r w:rsidRPr="00CA58D5">
        <w:rPr>
          <w:rFonts w:ascii="黑体" w:eastAsia="黑体" w:hAnsi="宋体" w:hint="eastAsia"/>
          <w:sz w:val="24"/>
        </w:rPr>
        <w:t>二、诉讼判决情况</w:t>
      </w:r>
    </w:p>
    <w:p w:rsidR="00CA58D5" w:rsidRPr="00CA58D5" w:rsidRDefault="00265ADD" w:rsidP="00CA58D5">
      <w:pPr>
        <w:adjustRightInd w:val="0"/>
        <w:spacing w:line="360" w:lineRule="auto"/>
        <w:ind w:firstLineChars="200" w:firstLine="480"/>
        <w:rPr>
          <w:rFonts w:ascii="宋体" w:hAnsi="宋体"/>
          <w:sz w:val="24"/>
        </w:rPr>
      </w:pPr>
      <w:r>
        <w:rPr>
          <w:rFonts w:ascii="宋体" w:hAnsi="宋体" w:hint="eastAsia"/>
          <w:sz w:val="24"/>
        </w:rPr>
        <w:lastRenderedPageBreak/>
        <w:t>近日</w:t>
      </w:r>
      <w:r w:rsidR="00CA58D5" w:rsidRPr="00CA58D5">
        <w:rPr>
          <w:rFonts w:ascii="宋体" w:hAnsi="宋体" w:hint="eastAsia"/>
          <w:sz w:val="24"/>
        </w:rPr>
        <w:t>，公司收到巴州中级法院送达的“（2018）新</w:t>
      </w:r>
      <w:r w:rsidR="0071162E">
        <w:rPr>
          <w:rFonts w:ascii="宋体" w:hAnsi="宋体" w:hint="eastAsia"/>
          <w:sz w:val="24"/>
        </w:rPr>
        <w:t>28</w:t>
      </w:r>
      <w:r w:rsidR="00CA58D5" w:rsidRPr="00CA58D5">
        <w:rPr>
          <w:rFonts w:ascii="宋体" w:hAnsi="宋体" w:hint="eastAsia"/>
          <w:sz w:val="24"/>
        </w:rPr>
        <w:t>民初53号”《民事判决书》，判决结果如下：</w:t>
      </w:r>
    </w:p>
    <w:p w:rsidR="00CA58D5" w:rsidRPr="00CA58D5" w:rsidRDefault="00CA58D5" w:rsidP="00CA58D5">
      <w:pPr>
        <w:adjustRightInd w:val="0"/>
        <w:spacing w:line="360" w:lineRule="auto"/>
        <w:ind w:firstLineChars="200" w:firstLine="480"/>
        <w:rPr>
          <w:rFonts w:ascii="宋体" w:hAnsi="宋体"/>
          <w:sz w:val="24"/>
        </w:rPr>
      </w:pPr>
      <w:r w:rsidRPr="00CA58D5">
        <w:rPr>
          <w:rFonts w:ascii="宋体" w:hAnsi="宋体" w:hint="eastAsia"/>
          <w:sz w:val="24"/>
        </w:rPr>
        <w:t>（一）被告库尔勒金友联果业有限公司支付原告新疆库尔勒香梨股份有限公司欠款22993509.70元；支付违约金122684.55元(从2018年5月1日至2018年6月19日按4.75%年利率计)，合计23116194.24元，于判决生效后十五日内一次性付清；</w:t>
      </w:r>
    </w:p>
    <w:p w:rsidR="00CA58D5" w:rsidRPr="00CA58D5" w:rsidRDefault="00CA58D5" w:rsidP="00CA58D5">
      <w:pPr>
        <w:adjustRightInd w:val="0"/>
        <w:spacing w:line="360" w:lineRule="auto"/>
        <w:ind w:firstLineChars="200" w:firstLine="480"/>
        <w:rPr>
          <w:rFonts w:ascii="宋体" w:hAnsi="宋体"/>
          <w:sz w:val="24"/>
        </w:rPr>
      </w:pPr>
      <w:r w:rsidRPr="00CA58D5">
        <w:rPr>
          <w:rFonts w:ascii="宋体" w:hAnsi="宋体" w:hint="eastAsia"/>
          <w:sz w:val="24"/>
        </w:rPr>
        <w:t>（二）被告库尔勒金友联果业有限公司支付原告新疆库尔勒香梨股份有限公司2018年6月20日起至全部付清为止的利息按中国人民银行同期贷款利率计算；</w:t>
      </w:r>
    </w:p>
    <w:p w:rsidR="00CA58D5" w:rsidRPr="00CA58D5" w:rsidRDefault="00CA58D5" w:rsidP="00CA58D5">
      <w:pPr>
        <w:adjustRightInd w:val="0"/>
        <w:spacing w:line="360" w:lineRule="auto"/>
        <w:ind w:firstLineChars="200" w:firstLine="480"/>
        <w:rPr>
          <w:rFonts w:ascii="宋体" w:hAnsi="宋体"/>
          <w:sz w:val="24"/>
        </w:rPr>
      </w:pPr>
      <w:r w:rsidRPr="00CA58D5">
        <w:rPr>
          <w:rFonts w:ascii="宋体" w:hAnsi="宋体" w:hint="eastAsia"/>
          <w:sz w:val="24"/>
        </w:rPr>
        <w:t>（三）被告刘书奇、童小红、铁门关市金友联农产品开发有限责任公司、刘中奇、曹莉莉对上述债务承担连带清偿责任。</w:t>
      </w:r>
    </w:p>
    <w:p w:rsidR="00CA58D5" w:rsidRPr="00CA58D5" w:rsidRDefault="00CA58D5" w:rsidP="00CA58D5">
      <w:pPr>
        <w:adjustRightInd w:val="0"/>
        <w:spacing w:line="360" w:lineRule="auto"/>
        <w:ind w:firstLineChars="200" w:firstLine="480"/>
        <w:rPr>
          <w:rFonts w:ascii="宋体" w:hAnsi="宋体"/>
          <w:sz w:val="24"/>
        </w:rPr>
      </w:pPr>
      <w:r w:rsidRPr="00CA58D5">
        <w:rPr>
          <w:rFonts w:ascii="宋体" w:hAnsi="宋体" w:hint="eastAsia"/>
          <w:sz w:val="24"/>
        </w:rPr>
        <w:t>（四）如果未按判决指定的期间履行给付金钱义务,应当依照《中华人民共和国民事诉讼法》第二百五十三条规定,加倍支付迟延履行期间的债务利息。</w:t>
      </w:r>
    </w:p>
    <w:p w:rsidR="00CA58D5" w:rsidRPr="00CA58D5" w:rsidRDefault="00CA58D5" w:rsidP="00CA58D5">
      <w:pPr>
        <w:adjustRightInd w:val="0"/>
        <w:spacing w:line="360" w:lineRule="auto"/>
        <w:ind w:firstLineChars="200" w:firstLine="480"/>
        <w:rPr>
          <w:rFonts w:ascii="黑体" w:eastAsia="黑体" w:hAnsi="宋体"/>
          <w:sz w:val="24"/>
        </w:rPr>
      </w:pPr>
      <w:r w:rsidRPr="00CA58D5">
        <w:rPr>
          <w:rFonts w:ascii="宋体" w:hAnsi="宋体" w:hint="eastAsia"/>
          <w:sz w:val="24"/>
        </w:rPr>
        <w:t>（五）案件受理费157380.97元，由被告库尔勒金友联果业有限公司负担。</w:t>
      </w:r>
    </w:p>
    <w:p w:rsidR="00CA58D5" w:rsidRPr="00CA58D5" w:rsidRDefault="00CA58D5" w:rsidP="00CA58D5">
      <w:pPr>
        <w:adjustRightInd w:val="0"/>
        <w:spacing w:line="360" w:lineRule="auto"/>
        <w:ind w:firstLineChars="200" w:firstLine="480"/>
        <w:rPr>
          <w:rFonts w:ascii="黑体" w:eastAsia="黑体" w:hAnsi="宋体"/>
          <w:sz w:val="24"/>
        </w:rPr>
      </w:pPr>
    </w:p>
    <w:p w:rsidR="00CA58D5" w:rsidRPr="00CA58D5" w:rsidRDefault="00CA58D5" w:rsidP="00CA58D5">
      <w:pPr>
        <w:adjustRightInd w:val="0"/>
        <w:spacing w:line="360" w:lineRule="auto"/>
        <w:ind w:firstLineChars="200" w:firstLine="480"/>
        <w:rPr>
          <w:rFonts w:ascii="黑体" w:eastAsia="黑体" w:hAnsi="宋体"/>
          <w:sz w:val="24"/>
        </w:rPr>
      </w:pPr>
      <w:r w:rsidRPr="00CA58D5">
        <w:rPr>
          <w:rFonts w:ascii="黑体" w:eastAsia="黑体" w:hAnsi="宋体" w:hint="eastAsia"/>
          <w:sz w:val="24"/>
        </w:rPr>
        <w:t>三、本次公告的诉讼对公司本期利润或期后利润的影响</w:t>
      </w:r>
    </w:p>
    <w:p w:rsidR="00CA58D5" w:rsidRPr="00CA58D5" w:rsidRDefault="00CA58D5" w:rsidP="00265ADD">
      <w:pPr>
        <w:adjustRightInd w:val="0"/>
        <w:spacing w:line="360" w:lineRule="auto"/>
        <w:ind w:firstLineChars="200" w:firstLine="480"/>
        <w:rPr>
          <w:rFonts w:ascii="宋体" w:hAnsi="宋体"/>
          <w:sz w:val="24"/>
        </w:rPr>
      </w:pPr>
      <w:r w:rsidRPr="00CA58D5">
        <w:rPr>
          <w:rFonts w:ascii="宋体" w:hAnsi="宋体" w:hint="eastAsia"/>
          <w:sz w:val="24"/>
        </w:rPr>
        <w:t>2018年10月31日，公司第六届董事会第二十二次会议审议通过《关于对外投资设立房地产类全资子公司的议案》，董事会同意公司以库尔勒经济技术开发区安晨大道北侧、园中苑路西侧的75523.25平方米（约合113.29亩）土地资产及账面值为1990.66万元的应收账款债权出资，设立房地产类全资子公司。出资额以上述土地及应收账款债权评估值作价。2018年11月16日，前述议案经公司2018年第二次临时股东大会审议通过。基于此项决议，公司</w:t>
      </w:r>
      <w:r w:rsidR="00352042">
        <w:rPr>
          <w:rFonts w:ascii="宋体" w:hAnsi="宋体" w:hint="eastAsia"/>
          <w:sz w:val="24"/>
        </w:rPr>
        <w:t>已</w:t>
      </w:r>
      <w:r w:rsidR="00D806F4">
        <w:rPr>
          <w:rFonts w:ascii="宋体" w:hAnsi="宋体"/>
          <w:sz w:val="24"/>
        </w:rPr>
        <w:t>将</w:t>
      </w:r>
      <w:r w:rsidR="00D806F4" w:rsidRPr="00CA58D5">
        <w:rPr>
          <w:rFonts w:ascii="宋体" w:hAnsi="宋体" w:hint="eastAsia"/>
          <w:sz w:val="24"/>
        </w:rPr>
        <w:t>应收账款债权作价出资至新设</w:t>
      </w:r>
      <w:r w:rsidR="00265ADD">
        <w:rPr>
          <w:rFonts w:ascii="宋体" w:hAnsi="宋体" w:hint="eastAsia"/>
          <w:sz w:val="24"/>
        </w:rPr>
        <w:t>立全</w:t>
      </w:r>
      <w:r w:rsidR="00265ADD">
        <w:rPr>
          <w:rFonts w:ascii="宋体" w:hAnsi="宋体"/>
          <w:sz w:val="24"/>
        </w:rPr>
        <w:t>资</w:t>
      </w:r>
      <w:r w:rsidR="00D806F4" w:rsidRPr="00CA58D5">
        <w:rPr>
          <w:rFonts w:ascii="宋体" w:hAnsi="宋体" w:hint="eastAsia"/>
          <w:sz w:val="24"/>
        </w:rPr>
        <w:t>子公司巴州昌达房地产开发有限责任公司</w:t>
      </w:r>
      <w:r w:rsidR="00265ADD">
        <w:rPr>
          <w:rFonts w:ascii="宋体" w:hAnsi="宋体" w:hint="eastAsia"/>
          <w:sz w:val="24"/>
        </w:rPr>
        <w:t>。</w:t>
      </w:r>
    </w:p>
    <w:p w:rsidR="00CA58D5" w:rsidRPr="00CA58D5" w:rsidRDefault="00CA58D5" w:rsidP="00CA58D5">
      <w:pPr>
        <w:adjustRightInd w:val="0"/>
        <w:spacing w:line="360" w:lineRule="auto"/>
        <w:ind w:firstLineChars="200" w:firstLine="480"/>
        <w:rPr>
          <w:rFonts w:ascii="宋体" w:hAnsi="宋体"/>
          <w:sz w:val="24"/>
        </w:rPr>
      </w:pPr>
      <w:r w:rsidRPr="00CA58D5">
        <w:rPr>
          <w:rFonts w:ascii="宋体" w:hAnsi="宋体" w:hint="eastAsia"/>
          <w:sz w:val="24"/>
        </w:rPr>
        <w:t>鉴于公司收到的判决书为一审判决结果，该判决书</w:t>
      </w:r>
      <w:r w:rsidR="00265ADD">
        <w:rPr>
          <w:rFonts w:ascii="宋体" w:hAnsi="宋体" w:hint="eastAsia"/>
          <w:sz w:val="24"/>
        </w:rPr>
        <w:t>处</w:t>
      </w:r>
      <w:r w:rsidR="00265ADD">
        <w:rPr>
          <w:rFonts w:ascii="宋体" w:hAnsi="宋体"/>
          <w:sz w:val="24"/>
        </w:rPr>
        <w:t>于送</w:t>
      </w:r>
      <w:r w:rsidR="00265ADD">
        <w:rPr>
          <w:rFonts w:ascii="宋体" w:hAnsi="宋体" w:hint="eastAsia"/>
          <w:sz w:val="24"/>
        </w:rPr>
        <w:t>达</w:t>
      </w:r>
      <w:r w:rsidR="00265ADD">
        <w:rPr>
          <w:rFonts w:ascii="宋体" w:hAnsi="宋体"/>
          <w:sz w:val="24"/>
        </w:rPr>
        <w:t>阶段</w:t>
      </w:r>
      <w:r w:rsidRPr="00CA58D5">
        <w:rPr>
          <w:rFonts w:ascii="宋体" w:hAnsi="宋体" w:hint="eastAsia"/>
          <w:sz w:val="24"/>
        </w:rPr>
        <w:t>尚未生效，公司目前尚无法判断本次公告的诉讼对公司本期利润或期后利润的影响。</w:t>
      </w:r>
    </w:p>
    <w:p w:rsidR="00F030DA" w:rsidRDefault="00CA58D5" w:rsidP="00CA58D5">
      <w:pPr>
        <w:adjustRightInd w:val="0"/>
        <w:spacing w:line="360" w:lineRule="auto"/>
        <w:ind w:firstLineChars="200" w:firstLine="480"/>
        <w:rPr>
          <w:rFonts w:ascii="宋体" w:hAnsi="宋体"/>
          <w:sz w:val="24"/>
        </w:rPr>
      </w:pPr>
      <w:r w:rsidRPr="00CA58D5">
        <w:rPr>
          <w:rFonts w:ascii="宋体" w:hAnsi="宋体" w:hint="eastAsia"/>
          <w:sz w:val="24"/>
        </w:rPr>
        <w:t>公司将及时公告有关事项的进展情况，敬请投资者注意投资风险。</w:t>
      </w:r>
    </w:p>
    <w:p w:rsidR="00D0788D" w:rsidRDefault="00265ADD" w:rsidP="009F0DC7">
      <w:pPr>
        <w:spacing w:line="360" w:lineRule="auto"/>
        <w:ind w:firstLineChars="196" w:firstLine="470"/>
        <w:rPr>
          <w:rFonts w:ascii="宋体" w:hAnsi="宋体"/>
          <w:sz w:val="24"/>
        </w:rPr>
      </w:pPr>
      <w:r>
        <w:rPr>
          <w:rFonts w:ascii="宋体" w:hAnsi="宋体"/>
          <w:noProof/>
          <w:sz w:val="24"/>
        </w:rPr>
        <w:drawing>
          <wp:anchor distT="0" distB="0" distL="114300" distR="114300" simplePos="0" relativeHeight="251659264" behindDoc="1" locked="0" layoutInCell="1" allowOverlap="1">
            <wp:simplePos x="0" y="0"/>
            <wp:positionH relativeFrom="column">
              <wp:posOffset>3092450</wp:posOffset>
            </wp:positionH>
            <wp:positionV relativeFrom="paragraph">
              <wp:posOffset>8255</wp:posOffset>
            </wp:positionV>
            <wp:extent cx="1762125" cy="1695450"/>
            <wp:effectExtent l="1905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1762125" cy="1695450"/>
                    </a:xfrm>
                    <a:prstGeom prst="rect">
                      <a:avLst/>
                    </a:prstGeom>
                    <a:noFill/>
                    <a:ln w="9525">
                      <a:noFill/>
                      <a:miter lim="800000"/>
                      <a:headEnd/>
                      <a:tailEnd/>
                    </a:ln>
                  </pic:spPr>
                </pic:pic>
              </a:graphicData>
            </a:graphic>
          </wp:anchor>
        </w:drawing>
      </w:r>
      <w:r w:rsidR="00361A17">
        <w:rPr>
          <w:rFonts w:ascii="宋体" w:hAnsi="宋体" w:hint="eastAsia"/>
          <w:sz w:val="24"/>
        </w:rPr>
        <w:t>特此公告。</w:t>
      </w:r>
    </w:p>
    <w:p w:rsidR="00265ADD" w:rsidRPr="00265ADD" w:rsidRDefault="00265ADD" w:rsidP="009F0DC7">
      <w:pPr>
        <w:spacing w:line="360" w:lineRule="auto"/>
        <w:ind w:firstLineChars="196" w:firstLine="470"/>
        <w:rPr>
          <w:rFonts w:ascii="宋体" w:hAnsi="宋体"/>
          <w:sz w:val="24"/>
        </w:rPr>
      </w:pPr>
    </w:p>
    <w:p w:rsidR="00D0788D" w:rsidRDefault="00361A17" w:rsidP="00B11684">
      <w:pPr>
        <w:spacing w:line="360" w:lineRule="auto"/>
        <w:ind w:firstLineChars="1846" w:firstLine="4430"/>
        <w:rPr>
          <w:rFonts w:ascii="宋体" w:hAnsi="宋体"/>
          <w:sz w:val="24"/>
        </w:rPr>
      </w:pPr>
      <w:r>
        <w:rPr>
          <w:rFonts w:ascii="宋体" w:hAnsi="宋体" w:hint="eastAsia"/>
          <w:sz w:val="24"/>
        </w:rPr>
        <w:t>新疆库尔勒香梨股份有限公司董事会</w:t>
      </w:r>
    </w:p>
    <w:p w:rsidR="00D0788D" w:rsidRDefault="00361A17">
      <w:pPr>
        <w:spacing w:line="360" w:lineRule="auto"/>
        <w:ind w:right="560" w:firstLineChars="1550" w:firstLine="3720"/>
        <w:jc w:val="center"/>
        <w:rPr>
          <w:rFonts w:ascii="宋体" w:hAnsi="宋体"/>
          <w:sz w:val="24"/>
        </w:rPr>
      </w:pPr>
      <w:r>
        <w:rPr>
          <w:rFonts w:ascii="宋体" w:hAnsi="宋体" w:hint="eastAsia"/>
          <w:sz w:val="24"/>
        </w:rPr>
        <w:t xml:space="preserve">          二</w:t>
      </w:r>
      <w:r w:rsidR="00484EAF">
        <w:rPr>
          <w:rFonts w:ascii="宋体" w:hAnsi="宋体" w:hint="eastAsia"/>
          <w:sz w:val="24"/>
        </w:rPr>
        <w:t>○</w:t>
      </w:r>
      <w:proofErr w:type="gramStart"/>
      <w:r>
        <w:rPr>
          <w:rFonts w:ascii="宋体" w:hAnsi="宋体" w:hint="eastAsia"/>
          <w:sz w:val="24"/>
        </w:rPr>
        <w:t>一</w:t>
      </w:r>
      <w:proofErr w:type="gramEnd"/>
      <w:r w:rsidR="004D6850">
        <w:rPr>
          <w:rFonts w:ascii="宋体" w:hAnsi="宋体" w:hint="eastAsia"/>
          <w:sz w:val="24"/>
        </w:rPr>
        <w:t>八</w:t>
      </w:r>
      <w:r>
        <w:rPr>
          <w:rFonts w:ascii="宋体" w:hAnsi="宋体" w:hint="eastAsia"/>
          <w:sz w:val="24"/>
        </w:rPr>
        <w:t>年</w:t>
      </w:r>
      <w:r w:rsidR="003A47EB">
        <w:rPr>
          <w:rFonts w:ascii="宋体" w:hAnsi="宋体" w:hint="eastAsia"/>
          <w:sz w:val="24"/>
        </w:rPr>
        <w:t>十二</w:t>
      </w:r>
      <w:r>
        <w:rPr>
          <w:rFonts w:ascii="宋体" w:hAnsi="宋体" w:hint="eastAsia"/>
          <w:sz w:val="24"/>
        </w:rPr>
        <w:t>月</w:t>
      </w:r>
      <w:r w:rsidR="003A47EB">
        <w:rPr>
          <w:rFonts w:ascii="宋体" w:hAnsi="宋体" w:hint="eastAsia"/>
          <w:sz w:val="24"/>
        </w:rPr>
        <w:t>二</w:t>
      </w:r>
      <w:r>
        <w:rPr>
          <w:rFonts w:ascii="宋体" w:hAnsi="宋体" w:hint="eastAsia"/>
          <w:sz w:val="24"/>
        </w:rPr>
        <w:t>日</w:t>
      </w:r>
    </w:p>
    <w:sectPr w:rsidR="00D0788D" w:rsidSect="006D066D">
      <w:footerReference w:type="even" r:id="rId10"/>
      <w:footerReference w:type="default" r:id="rId11"/>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23" w:rsidRDefault="00AE4823">
      <w:r>
        <w:separator/>
      </w:r>
    </w:p>
  </w:endnote>
  <w:endnote w:type="continuationSeparator" w:id="0">
    <w:p w:rsidR="00AE4823" w:rsidRDefault="00AE48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8D" w:rsidRDefault="00564D65">
    <w:pPr>
      <w:pStyle w:val="a6"/>
      <w:framePr w:wrap="around" w:vAnchor="text" w:hAnchor="margin" w:xAlign="center" w:y="1"/>
      <w:rPr>
        <w:rStyle w:val="a8"/>
      </w:rPr>
    </w:pPr>
    <w:r>
      <w:rPr>
        <w:rStyle w:val="a8"/>
      </w:rPr>
      <w:fldChar w:fldCharType="begin"/>
    </w:r>
    <w:r w:rsidR="00361A17">
      <w:rPr>
        <w:rStyle w:val="a8"/>
      </w:rPr>
      <w:instrText xml:space="preserve">PAGE  </w:instrText>
    </w:r>
    <w:r>
      <w:rPr>
        <w:rStyle w:val="a8"/>
      </w:rPr>
      <w:fldChar w:fldCharType="end"/>
    </w:r>
  </w:p>
  <w:p w:rsidR="00D0788D" w:rsidRDefault="00D0788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417"/>
      <w:docPartObj>
        <w:docPartGallery w:val="Page Numbers (Bottom of Page)"/>
        <w:docPartUnique/>
      </w:docPartObj>
    </w:sdtPr>
    <w:sdtContent>
      <w:p w:rsidR="00533722" w:rsidRDefault="00564D65">
        <w:pPr>
          <w:pStyle w:val="a6"/>
          <w:jc w:val="center"/>
        </w:pPr>
        <w:r w:rsidRPr="00564D65">
          <w:fldChar w:fldCharType="begin"/>
        </w:r>
        <w:r w:rsidR="0090779E">
          <w:instrText xml:space="preserve"> PAGE   \* MERGEFORMAT </w:instrText>
        </w:r>
        <w:r w:rsidRPr="00564D65">
          <w:fldChar w:fldCharType="separate"/>
        </w:r>
        <w:r w:rsidR="0071162E" w:rsidRPr="0071162E">
          <w:rPr>
            <w:noProof/>
            <w:lang w:val="zh-CN"/>
          </w:rPr>
          <w:t>2</w:t>
        </w:r>
        <w:r>
          <w:rPr>
            <w:noProof/>
            <w:lang w:val="zh-CN"/>
          </w:rPr>
          <w:fldChar w:fldCharType="end"/>
        </w:r>
      </w:p>
    </w:sdtContent>
  </w:sdt>
  <w:p w:rsidR="00533722" w:rsidRDefault="005337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23" w:rsidRDefault="00AE4823">
      <w:r>
        <w:separator/>
      </w:r>
    </w:p>
  </w:footnote>
  <w:footnote w:type="continuationSeparator" w:id="0">
    <w:p w:rsidR="00AE4823" w:rsidRDefault="00AE4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34897"/>
    <w:multiLevelType w:val="hybridMultilevel"/>
    <w:tmpl w:val="574EA3E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0F33"/>
    <w:rsid w:val="000034C0"/>
    <w:rsid w:val="00011557"/>
    <w:rsid w:val="000127D1"/>
    <w:rsid w:val="00016740"/>
    <w:rsid w:val="00020026"/>
    <w:rsid w:val="00022205"/>
    <w:rsid w:val="000222D8"/>
    <w:rsid w:val="00023C3D"/>
    <w:rsid w:val="00030297"/>
    <w:rsid w:val="00031529"/>
    <w:rsid w:val="00033C24"/>
    <w:rsid w:val="000355AB"/>
    <w:rsid w:val="0004234A"/>
    <w:rsid w:val="00043199"/>
    <w:rsid w:val="00045E16"/>
    <w:rsid w:val="00052428"/>
    <w:rsid w:val="000525BC"/>
    <w:rsid w:val="00055DD2"/>
    <w:rsid w:val="000613CA"/>
    <w:rsid w:val="0006327E"/>
    <w:rsid w:val="000659FD"/>
    <w:rsid w:val="00074764"/>
    <w:rsid w:val="00074A47"/>
    <w:rsid w:val="00082597"/>
    <w:rsid w:val="0008520A"/>
    <w:rsid w:val="00087ABC"/>
    <w:rsid w:val="0009220F"/>
    <w:rsid w:val="00092224"/>
    <w:rsid w:val="00092644"/>
    <w:rsid w:val="00094FAB"/>
    <w:rsid w:val="000951AD"/>
    <w:rsid w:val="000A3C70"/>
    <w:rsid w:val="000A4C09"/>
    <w:rsid w:val="000A56FF"/>
    <w:rsid w:val="000A7955"/>
    <w:rsid w:val="000B3333"/>
    <w:rsid w:val="000B5E7B"/>
    <w:rsid w:val="000B79A8"/>
    <w:rsid w:val="000C2E0A"/>
    <w:rsid w:val="000C312D"/>
    <w:rsid w:val="000C4DFA"/>
    <w:rsid w:val="000C7F2D"/>
    <w:rsid w:val="000D0253"/>
    <w:rsid w:val="000E0453"/>
    <w:rsid w:val="000E4001"/>
    <w:rsid w:val="000E6185"/>
    <w:rsid w:val="000E67DF"/>
    <w:rsid w:val="000F1DBC"/>
    <w:rsid w:val="000F3C6B"/>
    <w:rsid w:val="00101372"/>
    <w:rsid w:val="00103206"/>
    <w:rsid w:val="001063C6"/>
    <w:rsid w:val="00111031"/>
    <w:rsid w:val="001125A3"/>
    <w:rsid w:val="00117EEA"/>
    <w:rsid w:val="0012194A"/>
    <w:rsid w:val="00123669"/>
    <w:rsid w:val="0012387C"/>
    <w:rsid w:val="00127D8F"/>
    <w:rsid w:val="00132F40"/>
    <w:rsid w:val="0013627E"/>
    <w:rsid w:val="00136787"/>
    <w:rsid w:val="0014418D"/>
    <w:rsid w:val="00146E27"/>
    <w:rsid w:val="001477F5"/>
    <w:rsid w:val="001522C0"/>
    <w:rsid w:val="00152F0A"/>
    <w:rsid w:val="001558AA"/>
    <w:rsid w:val="00170CF3"/>
    <w:rsid w:val="001723B5"/>
    <w:rsid w:val="001735ED"/>
    <w:rsid w:val="00174DED"/>
    <w:rsid w:val="00177CB5"/>
    <w:rsid w:val="00177FA0"/>
    <w:rsid w:val="00184623"/>
    <w:rsid w:val="00192135"/>
    <w:rsid w:val="00193102"/>
    <w:rsid w:val="00194785"/>
    <w:rsid w:val="001A1CEA"/>
    <w:rsid w:val="001A4A39"/>
    <w:rsid w:val="001A7452"/>
    <w:rsid w:val="001B045F"/>
    <w:rsid w:val="001B281D"/>
    <w:rsid w:val="001B32E7"/>
    <w:rsid w:val="001B3422"/>
    <w:rsid w:val="001B7ABE"/>
    <w:rsid w:val="001C68BD"/>
    <w:rsid w:val="001C7534"/>
    <w:rsid w:val="001D025F"/>
    <w:rsid w:val="001D3891"/>
    <w:rsid w:val="001D52B0"/>
    <w:rsid w:val="001D6FC0"/>
    <w:rsid w:val="001D70CB"/>
    <w:rsid w:val="001E0D45"/>
    <w:rsid w:val="001E0F53"/>
    <w:rsid w:val="001E14E9"/>
    <w:rsid w:val="001E16FE"/>
    <w:rsid w:val="001E1ED7"/>
    <w:rsid w:val="001E4775"/>
    <w:rsid w:val="001E569B"/>
    <w:rsid w:val="001F1C8F"/>
    <w:rsid w:val="001F4C50"/>
    <w:rsid w:val="001F5C5D"/>
    <w:rsid w:val="002004C5"/>
    <w:rsid w:val="00205BE1"/>
    <w:rsid w:val="00205FEA"/>
    <w:rsid w:val="00207637"/>
    <w:rsid w:val="00210078"/>
    <w:rsid w:val="00210C29"/>
    <w:rsid w:val="00210DED"/>
    <w:rsid w:val="00212069"/>
    <w:rsid w:val="00215030"/>
    <w:rsid w:val="002154D9"/>
    <w:rsid w:val="00222E71"/>
    <w:rsid w:val="0022317D"/>
    <w:rsid w:val="00224000"/>
    <w:rsid w:val="0022457E"/>
    <w:rsid w:val="00225862"/>
    <w:rsid w:val="00226A70"/>
    <w:rsid w:val="0023344E"/>
    <w:rsid w:val="002339F1"/>
    <w:rsid w:val="002339F2"/>
    <w:rsid w:val="0023558F"/>
    <w:rsid w:val="00240693"/>
    <w:rsid w:val="00242BC2"/>
    <w:rsid w:val="00242C9E"/>
    <w:rsid w:val="00244C0F"/>
    <w:rsid w:val="0024599F"/>
    <w:rsid w:val="002471DC"/>
    <w:rsid w:val="002523A3"/>
    <w:rsid w:val="002531F3"/>
    <w:rsid w:val="00256AAB"/>
    <w:rsid w:val="0026083F"/>
    <w:rsid w:val="00261972"/>
    <w:rsid w:val="002651C9"/>
    <w:rsid w:val="00265ADD"/>
    <w:rsid w:val="00267FEA"/>
    <w:rsid w:val="00272707"/>
    <w:rsid w:val="002742C8"/>
    <w:rsid w:val="00274363"/>
    <w:rsid w:val="002777AE"/>
    <w:rsid w:val="00277EAD"/>
    <w:rsid w:val="002810BA"/>
    <w:rsid w:val="00281785"/>
    <w:rsid w:val="0028190B"/>
    <w:rsid w:val="002864FA"/>
    <w:rsid w:val="00286901"/>
    <w:rsid w:val="002913EF"/>
    <w:rsid w:val="00294469"/>
    <w:rsid w:val="00294C53"/>
    <w:rsid w:val="00294DA0"/>
    <w:rsid w:val="002A0BA0"/>
    <w:rsid w:val="002A4424"/>
    <w:rsid w:val="002A4E4E"/>
    <w:rsid w:val="002A5415"/>
    <w:rsid w:val="002A60A0"/>
    <w:rsid w:val="002A680A"/>
    <w:rsid w:val="002B10A6"/>
    <w:rsid w:val="002B6401"/>
    <w:rsid w:val="002C3FDE"/>
    <w:rsid w:val="002D03D8"/>
    <w:rsid w:val="002D18D2"/>
    <w:rsid w:val="002D1F62"/>
    <w:rsid w:val="002E1901"/>
    <w:rsid w:val="002F0B06"/>
    <w:rsid w:val="002F1926"/>
    <w:rsid w:val="002F3647"/>
    <w:rsid w:val="003015CB"/>
    <w:rsid w:val="00302D1E"/>
    <w:rsid w:val="0030324D"/>
    <w:rsid w:val="00304C32"/>
    <w:rsid w:val="00312D69"/>
    <w:rsid w:val="00313684"/>
    <w:rsid w:val="00316457"/>
    <w:rsid w:val="003204EE"/>
    <w:rsid w:val="003234B4"/>
    <w:rsid w:val="003236CD"/>
    <w:rsid w:val="003257A7"/>
    <w:rsid w:val="003301D0"/>
    <w:rsid w:val="0033266C"/>
    <w:rsid w:val="00335B16"/>
    <w:rsid w:val="00336C4C"/>
    <w:rsid w:val="003408EB"/>
    <w:rsid w:val="00351AD9"/>
    <w:rsid w:val="00352042"/>
    <w:rsid w:val="00355D2B"/>
    <w:rsid w:val="0036132B"/>
    <w:rsid w:val="00361A17"/>
    <w:rsid w:val="00371B58"/>
    <w:rsid w:val="00371D03"/>
    <w:rsid w:val="00374468"/>
    <w:rsid w:val="00376CCD"/>
    <w:rsid w:val="00382077"/>
    <w:rsid w:val="0038642F"/>
    <w:rsid w:val="00387182"/>
    <w:rsid w:val="00395720"/>
    <w:rsid w:val="00396F43"/>
    <w:rsid w:val="00397C5A"/>
    <w:rsid w:val="00397F00"/>
    <w:rsid w:val="003A1983"/>
    <w:rsid w:val="003A29B0"/>
    <w:rsid w:val="003A426D"/>
    <w:rsid w:val="003A47EB"/>
    <w:rsid w:val="003B3033"/>
    <w:rsid w:val="003B3C37"/>
    <w:rsid w:val="003C0F36"/>
    <w:rsid w:val="003C2256"/>
    <w:rsid w:val="003C2CC5"/>
    <w:rsid w:val="003C74ED"/>
    <w:rsid w:val="003D0EA4"/>
    <w:rsid w:val="003D11E1"/>
    <w:rsid w:val="003D5455"/>
    <w:rsid w:val="003D6E3D"/>
    <w:rsid w:val="003E0713"/>
    <w:rsid w:val="003E24C8"/>
    <w:rsid w:val="003F0BE2"/>
    <w:rsid w:val="003F15E4"/>
    <w:rsid w:val="003F4AA2"/>
    <w:rsid w:val="003F6F5A"/>
    <w:rsid w:val="00400748"/>
    <w:rsid w:val="004008C8"/>
    <w:rsid w:val="0040125F"/>
    <w:rsid w:val="00411A62"/>
    <w:rsid w:val="00411FBE"/>
    <w:rsid w:val="0041384A"/>
    <w:rsid w:val="004226DD"/>
    <w:rsid w:val="004232A5"/>
    <w:rsid w:val="00427FB5"/>
    <w:rsid w:val="00430521"/>
    <w:rsid w:val="00445F20"/>
    <w:rsid w:val="00447E33"/>
    <w:rsid w:val="0045100F"/>
    <w:rsid w:val="00451C6F"/>
    <w:rsid w:val="004541EC"/>
    <w:rsid w:val="00454A29"/>
    <w:rsid w:val="004579C4"/>
    <w:rsid w:val="0046302A"/>
    <w:rsid w:val="00467987"/>
    <w:rsid w:val="00467B96"/>
    <w:rsid w:val="00471F96"/>
    <w:rsid w:val="004742F7"/>
    <w:rsid w:val="00480271"/>
    <w:rsid w:val="0048083A"/>
    <w:rsid w:val="00484EAF"/>
    <w:rsid w:val="00490017"/>
    <w:rsid w:val="004918CA"/>
    <w:rsid w:val="00492256"/>
    <w:rsid w:val="00493D37"/>
    <w:rsid w:val="004944E6"/>
    <w:rsid w:val="004A1379"/>
    <w:rsid w:val="004A20F5"/>
    <w:rsid w:val="004A26D6"/>
    <w:rsid w:val="004A7093"/>
    <w:rsid w:val="004A7285"/>
    <w:rsid w:val="004B14F4"/>
    <w:rsid w:val="004B36B5"/>
    <w:rsid w:val="004B5AA4"/>
    <w:rsid w:val="004B6DC1"/>
    <w:rsid w:val="004C5B04"/>
    <w:rsid w:val="004C66BA"/>
    <w:rsid w:val="004D02FF"/>
    <w:rsid w:val="004D2503"/>
    <w:rsid w:val="004D324D"/>
    <w:rsid w:val="004D47C9"/>
    <w:rsid w:val="004D6850"/>
    <w:rsid w:val="004E02E6"/>
    <w:rsid w:val="004E1DAE"/>
    <w:rsid w:val="004E2874"/>
    <w:rsid w:val="004F3E82"/>
    <w:rsid w:val="0050227D"/>
    <w:rsid w:val="00502409"/>
    <w:rsid w:val="00504C6C"/>
    <w:rsid w:val="0051157B"/>
    <w:rsid w:val="005132C3"/>
    <w:rsid w:val="00513AF8"/>
    <w:rsid w:val="0051474C"/>
    <w:rsid w:val="0051519B"/>
    <w:rsid w:val="00515DCF"/>
    <w:rsid w:val="00523898"/>
    <w:rsid w:val="00524827"/>
    <w:rsid w:val="00524EC0"/>
    <w:rsid w:val="00527759"/>
    <w:rsid w:val="00533285"/>
    <w:rsid w:val="00533722"/>
    <w:rsid w:val="005368C3"/>
    <w:rsid w:val="00545708"/>
    <w:rsid w:val="005459B5"/>
    <w:rsid w:val="005469AD"/>
    <w:rsid w:val="005507B6"/>
    <w:rsid w:val="0055175C"/>
    <w:rsid w:val="0055292E"/>
    <w:rsid w:val="005531D2"/>
    <w:rsid w:val="00554199"/>
    <w:rsid w:val="005567FB"/>
    <w:rsid w:val="00560573"/>
    <w:rsid w:val="00564D65"/>
    <w:rsid w:val="00570117"/>
    <w:rsid w:val="00571F4A"/>
    <w:rsid w:val="005725F1"/>
    <w:rsid w:val="0057267F"/>
    <w:rsid w:val="00573413"/>
    <w:rsid w:val="00573459"/>
    <w:rsid w:val="00574DF5"/>
    <w:rsid w:val="00575161"/>
    <w:rsid w:val="005763B4"/>
    <w:rsid w:val="00576C7E"/>
    <w:rsid w:val="00586CD7"/>
    <w:rsid w:val="005945D3"/>
    <w:rsid w:val="00594656"/>
    <w:rsid w:val="005A019D"/>
    <w:rsid w:val="005A07A5"/>
    <w:rsid w:val="005A0A1C"/>
    <w:rsid w:val="005A1597"/>
    <w:rsid w:val="005A164F"/>
    <w:rsid w:val="005A183C"/>
    <w:rsid w:val="005A270A"/>
    <w:rsid w:val="005A4706"/>
    <w:rsid w:val="005B008D"/>
    <w:rsid w:val="005B0E9E"/>
    <w:rsid w:val="005B133E"/>
    <w:rsid w:val="005B36FF"/>
    <w:rsid w:val="005B3788"/>
    <w:rsid w:val="005B47BD"/>
    <w:rsid w:val="005C297B"/>
    <w:rsid w:val="005D0D08"/>
    <w:rsid w:val="005D1AFF"/>
    <w:rsid w:val="005D6955"/>
    <w:rsid w:val="005D7C66"/>
    <w:rsid w:val="005E1844"/>
    <w:rsid w:val="005F0F0A"/>
    <w:rsid w:val="005F1BC2"/>
    <w:rsid w:val="005F2C04"/>
    <w:rsid w:val="005F3C65"/>
    <w:rsid w:val="005F4DFC"/>
    <w:rsid w:val="005F71D4"/>
    <w:rsid w:val="00606505"/>
    <w:rsid w:val="00610ACE"/>
    <w:rsid w:val="00611033"/>
    <w:rsid w:val="00613F1F"/>
    <w:rsid w:val="00616CF5"/>
    <w:rsid w:val="00620B6F"/>
    <w:rsid w:val="006211FA"/>
    <w:rsid w:val="00621FE9"/>
    <w:rsid w:val="00623BD8"/>
    <w:rsid w:val="00624278"/>
    <w:rsid w:val="00631EB3"/>
    <w:rsid w:val="00633A88"/>
    <w:rsid w:val="00633E2D"/>
    <w:rsid w:val="006411C3"/>
    <w:rsid w:val="00643358"/>
    <w:rsid w:val="00644167"/>
    <w:rsid w:val="00647789"/>
    <w:rsid w:val="00651828"/>
    <w:rsid w:val="00660BF5"/>
    <w:rsid w:val="006613C5"/>
    <w:rsid w:val="0066168A"/>
    <w:rsid w:val="006638BB"/>
    <w:rsid w:val="006706A8"/>
    <w:rsid w:val="00671AE6"/>
    <w:rsid w:val="006742FC"/>
    <w:rsid w:val="00675AB7"/>
    <w:rsid w:val="00676BE4"/>
    <w:rsid w:val="0068046A"/>
    <w:rsid w:val="006809AC"/>
    <w:rsid w:val="006853DE"/>
    <w:rsid w:val="006861B4"/>
    <w:rsid w:val="0068703E"/>
    <w:rsid w:val="00691542"/>
    <w:rsid w:val="00693AC9"/>
    <w:rsid w:val="00694926"/>
    <w:rsid w:val="006A4B26"/>
    <w:rsid w:val="006A6E4A"/>
    <w:rsid w:val="006A6F0D"/>
    <w:rsid w:val="006A7AEB"/>
    <w:rsid w:val="006C0359"/>
    <w:rsid w:val="006C0417"/>
    <w:rsid w:val="006D01F9"/>
    <w:rsid w:val="006D066D"/>
    <w:rsid w:val="006D10F4"/>
    <w:rsid w:val="006D242E"/>
    <w:rsid w:val="006D48BC"/>
    <w:rsid w:val="006D4F65"/>
    <w:rsid w:val="006D5051"/>
    <w:rsid w:val="006D520C"/>
    <w:rsid w:val="006E1A84"/>
    <w:rsid w:val="006E6766"/>
    <w:rsid w:val="006E775A"/>
    <w:rsid w:val="006F2462"/>
    <w:rsid w:val="006F38CA"/>
    <w:rsid w:val="00700DA6"/>
    <w:rsid w:val="00706FFD"/>
    <w:rsid w:val="00710BF9"/>
    <w:rsid w:val="0071162E"/>
    <w:rsid w:val="00713C22"/>
    <w:rsid w:val="007174E2"/>
    <w:rsid w:val="0072028F"/>
    <w:rsid w:val="00723642"/>
    <w:rsid w:val="00725B5D"/>
    <w:rsid w:val="00730DB9"/>
    <w:rsid w:val="00733ECE"/>
    <w:rsid w:val="00734F3F"/>
    <w:rsid w:val="00740585"/>
    <w:rsid w:val="0074198A"/>
    <w:rsid w:val="0075001E"/>
    <w:rsid w:val="00750F23"/>
    <w:rsid w:val="007520CE"/>
    <w:rsid w:val="0075331A"/>
    <w:rsid w:val="00753D09"/>
    <w:rsid w:val="00754AB2"/>
    <w:rsid w:val="0075735A"/>
    <w:rsid w:val="007655E2"/>
    <w:rsid w:val="007703C8"/>
    <w:rsid w:val="00770D32"/>
    <w:rsid w:val="00771048"/>
    <w:rsid w:val="0077121B"/>
    <w:rsid w:val="00773D5B"/>
    <w:rsid w:val="00774415"/>
    <w:rsid w:val="00774A35"/>
    <w:rsid w:val="00774EDC"/>
    <w:rsid w:val="0077565B"/>
    <w:rsid w:val="0077714B"/>
    <w:rsid w:val="00780925"/>
    <w:rsid w:val="00783699"/>
    <w:rsid w:val="0078615A"/>
    <w:rsid w:val="00786291"/>
    <w:rsid w:val="00791F7A"/>
    <w:rsid w:val="0079307B"/>
    <w:rsid w:val="00793508"/>
    <w:rsid w:val="007959DE"/>
    <w:rsid w:val="00797113"/>
    <w:rsid w:val="007A0690"/>
    <w:rsid w:val="007A4533"/>
    <w:rsid w:val="007A5800"/>
    <w:rsid w:val="007A637F"/>
    <w:rsid w:val="007B0583"/>
    <w:rsid w:val="007B1A2A"/>
    <w:rsid w:val="007B327E"/>
    <w:rsid w:val="007B708D"/>
    <w:rsid w:val="007B7DFC"/>
    <w:rsid w:val="007C45B1"/>
    <w:rsid w:val="007C4794"/>
    <w:rsid w:val="007C5DC4"/>
    <w:rsid w:val="007D018B"/>
    <w:rsid w:val="007D02C1"/>
    <w:rsid w:val="007D101D"/>
    <w:rsid w:val="007E1ED6"/>
    <w:rsid w:val="007E59D7"/>
    <w:rsid w:val="007F083B"/>
    <w:rsid w:val="007F13F9"/>
    <w:rsid w:val="007F6939"/>
    <w:rsid w:val="007F7A43"/>
    <w:rsid w:val="0080173B"/>
    <w:rsid w:val="00803E40"/>
    <w:rsid w:val="00806B6F"/>
    <w:rsid w:val="00807EFB"/>
    <w:rsid w:val="00813514"/>
    <w:rsid w:val="008224D4"/>
    <w:rsid w:val="00824A53"/>
    <w:rsid w:val="00825475"/>
    <w:rsid w:val="0082686A"/>
    <w:rsid w:val="00832CA3"/>
    <w:rsid w:val="00833D67"/>
    <w:rsid w:val="008402AE"/>
    <w:rsid w:val="008417CB"/>
    <w:rsid w:val="00844919"/>
    <w:rsid w:val="00846296"/>
    <w:rsid w:val="00846407"/>
    <w:rsid w:val="00851054"/>
    <w:rsid w:val="00855B12"/>
    <w:rsid w:val="008614C6"/>
    <w:rsid w:val="00861AF0"/>
    <w:rsid w:val="00862BCD"/>
    <w:rsid w:val="00863266"/>
    <w:rsid w:val="008650B1"/>
    <w:rsid w:val="00866078"/>
    <w:rsid w:val="00867B58"/>
    <w:rsid w:val="008705E2"/>
    <w:rsid w:val="0087063C"/>
    <w:rsid w:val="008708AB"/>
    <w:rsid w:val="0087286E"/>
    <w:rsid w:val="00872F87"/>
    <w:rsid w:val="00873F9B"/>
    <w:rsid w:val="00874475"/>
    <w:rsid w:val="00874942"/>
    <w:rsid w:val="008764AF"/>
    <w:rsid w:val="00880E18"/>
    <w:rsid w:val="00881C8A"/>
    <w:rsid w:val="008822C8"/>
    <w:rsid w:val="008822CE"/>
    <w:rsid w:val="00885E5C"/>
    <w:rsid w:val="00885EEC"/>
    <w:rsid w:val="00886DD1"/>
    <w:rsid w:val="00887D68"/>
    <w:rsid w:val="00895F9D"/>
    <w:rsid w:val="008A1A91"/>
    <w:rsid w:val="008A399C"/>
    <w:rsid w:val="008A4D06"/>
    <w:rsid w:val="008A6835"/>
    <w:rsid w:val="008B60EA"/>
    <w:rsid w:val="008B6147"/>
    <w:rsid w:val="008B7620"/>
    <w:rsid w:val="008C0F33"/>
    <w:rsid w:val="008C4ED5"/>
    <w:rsid w:val="008D0758"/>
    <w:rsid w:val="008D10F9"/>
    <w:rsid w:val="008D5398"/>
    <w:rsid w:val="008E3922"/>
    <w:rsid w:val="008E5DEB"/>
    <w:rsid w:val="008E5EA1"/>
    <w:rsid w:val="008F1FC5"/>
    <w:rsid w:val="008F6082"/>
    <w:rsid w:val="008F71B5"/>
    <w:rsid w:val="008F7945"/>
    <w:rsid w:val="009004AF"/>
    <w:rsid w:val="00905F33"/>
    <w:rsid w:val="0090779E"/>
    <w:rsid w:val="00907A80"/>
    <w:rsid w:val="00911786"/>
    <w:rsid w:val="00912873"/>
    <w:rsid w:val="0091665A"/>
    <w:rsid w:val="00920321"/>
    <w:rsid w:val="0093795A"/>
    <w:rsid w:val="009432F6"/>
    <w:rsid w:val="009461AC"/>
    <w:rsid w:val="00947A50"/>
    <w:rsid w:val="00950614"/>
    <w:rsid w:val="009510E7"/>
    <w:rsid w:val="0095330D"/>
    <w:rsid w:val="00954317"/>
    <w:rsid w:val="00956114"/>
    <w:rsid w:val="009564C5"/>
    <w:rsid w:val="00956DEC"/>
    <w:rsid w:val="00962BA7"/>
    <w:rsid w:val="0096536D"/>
    <w:rsid w:val="009653E0"/>
    <w:rsid w:val="00966BCB"/>
    <w:rsid w:val="009675CB"/>
    <w:rsid w:val="00970AAA"/>
    <w:rsid w:val="00972EC6"/>
    <w:rsid w:val="0097459E"/>
    <w:rsid w:val="0097491F"/>
    <w:rsid w:val="0097551C"/>
    <w:rsid w:val="009755C9"/>
    <w:rsid w:val="00983097"/>
    <w:rsid w:val="0099041B"/>
    <w:rsid w:val="00992258"/>
    <w:rsid w:val="0099255B"/>
    <w:rsid w:val="00995284"/>
    <w:rsid w:val="00997BE5"/>
    <w:rsid w:val="009A0E4C"/>
    <w:rsid w:val="009A4EA9"/>
    <w:rsid w:val="009A5D7D"/>
    <w:rsid w:val="009B5280"/>
    <w:rsid w:val="009B725E"/>
    <w:rsid w:val="009C26D2"/>
    <w:rsid w:val="009C412D"/>
    <w:rsid w:val="009C5DA6"/>
    <w:rsid w:val="009C7C66"/>
    <w:rsid w:val="009D418E"/>
    <w:rsid w:val="009E0AFC"/>
    <w:rsid w:val="009F0DC7"/>
    <w:rsid w:val="009F375C"/>
    <w:rsid w:val="009F4E52"/>
    <w:rsid w:val="009F5315"/>
    <w:rsid w:val="00A002C7"/>
    <w:rsid w:val="00A0072F"/>
    <w:rsid w:val="00A01D84"/>
    <w:rsid w:val="00A04BFD"/>
    <w:rsid w:val="00A06294"/>
    <w:rsid w:val="00A1026A"/>
    <w:rsid w:val="00A16FDD"/>
    <w:rsid w:val="00A2245E"/>
    <w:rsid w:val="00A2556E"/>
    <w:rsid w:val="00A25677"/>
    <w:rsid w:val="00A25D33"/>
    <w:rsid w:val="00A27C4E"/>
    <w:rsid w:val="00A324A4"/>
    <w:rsid w:val="00A33C51"/>
    <w:rsid w:val="00A3670B"/>
    <w:rsid w:val="00A40B07"/>
    <w:rsid w:val="00A42B4F"/>
    <w:rsid w:val="00A47BF2"/>
    <w:rsid w:val="00A505FF"/>
    <w:rsid w:val="00A5254B"/>
    <w:rsid w:val="00A53511"/>
    <w:rsid w:val="00A537DD"/>
    <w:rsid w:val="00A547A6"/>
    <w:rsid w:val="00A567BD"/>
    <w:rsid w:val="00A56C29"/>
    <w:rsid w:val="00A61F28"/>
    <w:rsid w:val="00A638FA"/>
    <w:rsid w:val="00A64F0A"/>
    <w:rsid w:val="00A65A48"/>
    <w:rsid w:val="00A65D9C"/>
    <w:rsid w:val="00A662B6"/>
    <w:rsid w:val="00A74A22"/>
    <w:rsid w:val="00A74E29"/>
    <w:rsid w:val="00A7507D"/>
    <w:rsid w:val="00A75B69"/>
    <w:rsid w:val="00A7739D"/>
    <w:rsid w:val="00A801E8"/>
    <w:rsid w:val="00A8103D"/>
    <w:rsid w:val="00A93BB1"/>
    <w:rsid w:val="00A943C2"/>
    <w:rsid w:val="00A96AEA"/>
    <w:rsid w:val="00AA2B49"/>
    <w:rsid w:val="00AA32BD"/>
    <w:rsid w:val="00AA3880"/>
    <w:rsid w:val="00AA77E1"/>
    <w:rsid w:val="00AB21C0"/>
    <w:rsid w:val="00AB597D"/>
    <w:rsid w:val="00AC076E"/>
    <w:rsid w:val="00AC1904"/>
    <w:rsid w:val="00AC29AB"/>
    <w:rsid w:val="00AC6845"/>
    <w:rsid w:val="00AC7940"/>
    <w:rsid w:val="00AC7972"/>
    <w:rsid w:val="00AD262B"/>
    <w:rsid w:val="00AD71DC"/>
    <w:rsid w:val="00AE1541"/>
    <w:rsid w:val="00AE25EE"/>
    <w:rsid w:val="00AE4823"/>
    <w:rsid w:val="00AF0E5F"/>
    <w:rsid w:val="00AF3C8A"/>
    <w:rsid w:val="00AF4F7F"/>
    <w:rsid w:val="00AF5709"/>
    <w:rsid w:val="00B00AE6"/>
    <w:rsid w:val="00B046D0"/>
    <w:rsid w:val="00B0630C"/>
    <w:rsid w:val="00B11684"/>
    <w:rsid w:val="00B12235"/>
    <w:rsid w:val="00B12F7C"/>
    <w:rsid w:val="00B1456E"/>
    <w:rsid w:val="00B15309"/>
    <w:rsid w:val="00B2244A"/>
    <w:rsid w:val="00B34DCB"/>
    <w:rsid w:val="00B36AC3"/>
    <w:rsid w:val="00B527D0"/>
    <w:rsid w:val="00B52D8D"/>
    <w:rsid w:val="00B553F7"/>
    <w:rsid w:val="00B61667"/>
    <w:rsid w:val="00B641F4"/>
    <w:rsid w:val="00B65B58"/>
    <w:rsid w:val="00B710E8"/>
    <w:rsid w:val="00B71499"/>
    <w:rsid w:val="00B71808"/>
    <w:rsid w:val="00B73A0E"/>
    <w:rsid w:val="00B80145"/>
    <w:rsid w:val="00B93C20"/>
    <w:rsid w:val="00BA2503"/>
    <w:rsid w:val="00BA4363"/>
    <w:rsid w:val="00BA53E3"/>
    <w:rsid w:val="00BA6804"/>
    <w:rsid w:val="00BA75BB"/>
    <w:rsid w:val="00BC0F84"/>
    <w:rsid w:val="00BD220D"/>
    <w:rsid w:val="00BD53C8"/>
    <w:rsid w:val="00BE2667"/>
    <w:rsid w:val="00BE43B5"/>
    <w:rsid w:val="00BE4684"/>
    <w:rsid w:val="00BE5991"/>
    <w:rsid w:val="00BE74D6"/>
    <w:rsid w:val="00BF1AC5"/>
    <w:rsid w:val="00BF24E1"/>
    <w:rsid w:val="00BF5E74"/>
    <w:rsid w:val="00C0031B"/>
    <w:rsid w:val="00C0601F"/>
    <w:rsid w:val="00C07530"/>
    <w:rsid w:val="00C106EC"/>
    <w:rsid w:val="00C1764E"/>
    <w:rsid w:val="00C253CF"/>
    <w:rsid w:val="00C33786"/>
    <w:rsid w:val="00C344EE"/>
    <w:rsid w:val="00C34886"/>
    <w:rsid w:val="00C365BE"/>
    <w:rsid w:val="00C36AB3"/>
    <w:rsid w:val="00C375B9"/>
    <w:rsid w:val="00C42A55"/>
    <w:rsid w:val="00C5158E"/>
    <w:rsid w:val="00C51C5D"/>
    <w:rsid w:val="00C55D90"/>
    <w:rsid w:val="00C617DD"/>
    <w:rsid w:val="00C7281A"/>
    <w:rsid w:val="00C7494E"/>
    <w:rsid w:val="00C77088"/>
    <w:rsid w:val="00C855EB"/>
    <w:rsid w:val="00C856D5"/>
    <w:rsid w:val="00C863D4"/>
    <w:rsid w:val="00C86DB5"/>
    <w:rsid w:val="00C90B67"/>
    <w:rsid w:val="00C91109"/>
    <w:rsid w:val="00C92FE2"/>
    <w:rsid w:val="00C95710"/>
    <w:rsid w:val="00C96D97"/>
    <w:rsid w:val="00CA075E"/>
    <w:rsid w:val="00CA12ED"/>
    <w:rsid w:val="00CA30D5"/>
    <w:rsid w:val="00CA3E7A"/>
    <w:rsid w:val="00CA4FDD"/>
    <w:rsid w:val="00CA58D5"/>
    <w:rsid w:val="00CA70EA"/>
    <w:rsid w:val="00CA7354"/>
    <w:rsid w:val="00CB0E3B"/>
    <w:rsid w:val="00CB57F5"/>
    <w:rsid w:val="00CB653C"/>
    <w:rsid w:val="00CC6016"/>
    <w:rsid w:val="00CD18A2"/>
    <w:rsid w:val="00CD5357"/>
    <w:rsid w:val="00CE24E0"/>
    <w:rsid w:val="00CF162C"/>
    <w:rsid w:val="00CF1C81"/>
    <w:rsid w:val="00CF205E"/>
    <w:rsid w:val="00CF4F70"/>
    <w:rsid w:val="00CF7131"/>
    <w:rsid w:val="00CF7209"/>
    <w:rsid w:val="00CF73FC"/>
    <w:rsid w:val="00D00CAF"/>
    <w:rsid w:val="00D04D1E"/>
    <w:rsid w:val="00D0589E"/>
    <w:rsid w:val="00D0788D"/>
    <w:rsid w:val="00D1000D"/>
    <w:rsid w:val="00D100A5"/>
    <w:rsid w:val="00D117D4"/>
    <w:rsid w:val="00D14CB7"/>
    <w:rsid w:val="00D20950"/>
    <w:rsid w:val="00D307DA"/>
    <w:rsid w:val="00D338DC"/>
    <w:rsid w:val="00D365A2"/>
    <w:rsid w:val="00D428E3"/>
    <w:rsid w:val="00D448E9"/>
    <w:rsid w:val="00D45A57"/>
    <w:rsid w:val="00D46264"/>
    <w:rsid w:val="00D46876"/>
    <w:rsid w:val="00D51D66"/>
    <w:rsid w:val="00D51E3E"/>
    <w:rsid w:val="00D52AFC"/>
    <w:rsid w:val="00D53688"/>
    <w:rsid w:val="00D53D78"/>
    <w:rsid w:val="00D55A10"/>
    <w:rsid w:val="00D56AFF"/>
    <w:rsid w:val="00D64DE9"/>
    <w:rsid w:val="00D7019C"/>
    <w:rsid w:val="00D705DC"/>
    <w:rsid w:val="00D806F4"/>
    <w:rsid w:val="00D809BD"/>
    <w:rsid w:val="00D86464"/>
    <w:rsid w:val="00D91DFA"/>
    <w:rsid w:val="00D92AA6"/>
    <w:rsid w:val="00D930C6"/>
    <w:rsid w:val="00D945EE"/>
    <w:rsid w:val="00D946C3"/>
    <w:rsid w:val="00D963C1"/>
    <w:rsid w:val="00D96EBE"/>
    <w:rsid w:val="00DA28CD"/>
    <w:rsid w:val="00DA356D"/>
    <w:rsid w:val="00DA5E68"/>
    <w:rsid w:val="00DA69D4"/>
    <w:rsid w:val="00DB01CD"/>
    <w:rsid w:val="00DC02D2"/>
    <w:rsid w:val="00DC1715"/>
    <w:rsid w:val="00DC2BB3"/>
    <w:rsid w:val="00DC7E78"/>
    <w:rsid w:val="00DD1304"/>
    <w:rsid w:val="00DD4131"/>
    <w:rsid w:val="00DE04D7"/>
    <w:rsid w:val="00DF28EE"/>
    <w:rsid w:val="00DF356D"/>
    <w:rsid w:val="00DF3E3E"/>
    <w:rsid w:val="00DF43AA"/>
    <w:rsid w:val="00DF602A"/>
    <w:rsid w:val="00E000DE"/>
    <w:rsid w:val="00E023C5"/>
    <w:rsid w:val="00E04ABE"/>
    <w:rsid w:val="00E051BA"/>
    <w:rsid w:val="00E0710D"/>
    <w:rsid w:val="00E0724B"/>
    <w:rsid w:val="00E10F30"/>
    <w:rsid w:val="00E10F84"/>
    <w:rsid w:val="00E111B9"/>
    <w:rsid w:val="00E12BD8"/>
    <w:rsid w:val="00E2002F"/>
    <w:rsid w:val="00E209C6"/>
    <w:rsid w:val="00E22EB3"/>
    <w:rsid w:val="00E2770F"/>
    <w:rsid w:val="00E30578"/>
    <w:rsid w:val="00E31E88"/>
    <w:rsid w:val="00E34B42"/>
    <w:rsid w:val="00E41AB9"/>
    <w:rsid w:val="00E44651"/>
    <w:rsid w:val="00E46067"/>
    <w:rsid w:val="00E46C47"/>
    <w:rsid w:val="00E46F4C"/>
    <w:rsid w:val="00E57113"/>
    <w:rsid w:val="00E60849"/>
    <w:rsid w:val="00E64737"/>
    <w:rsid w:val="00E67CBD"/>
    <w:rsid w:val="00E70F5B"/>
    <w:rsid w:val="00E73E66"/>
    <w:rsid w:val="00E75252"/>
    <w:rsid w:val="00E86958"/>
    <w:rsid w:val="00E873F0"/>
    <w:rsid w:val="00E87A68"/>
    <w:rsid w:val="00E90145"/>
    <w:rsid w:val="00E9047E"/>
    <w:rsid w:val="00E94788"/>
    <w:rsid w:val="00EA11F2"/>
    <w:rsid w:val="00EA5771"/>
    <w:rsid w:val="00EB2056"/>
    <w:rsid w:val="00EB28A3"/>
    <w:rsid w:val="00EC3585"/>
    <w:rsid w:val="00EC6229"/>
    <w:rsid w:val="00ED5988"/>
    <w:rsid w:val="00ED7643"/>
    <w:rsid w:val="00EE02D8"/>
    <w:rsid w:val="00EE609B"/>
    <w:rsid w:val="00EE6B88"/>
    <w:rsid w:val="00EF198E"/>
    <w:rsid w:val="00EF295B"/>
    <w:rsid w:val="00EF4ECF"/>
    <w:rsid w:val="00F030DA"/>
    <w:rsid w:val="00F03D5F"/>
    <w:rsid w:val="00F06234"/>
    <w:rsid w:val="00F06670"/>
    <w:rsid w:val="00F13DED"/>
    <w:rsid w:val="00F1483B"/>
    <w:rsid w:val="00F150F2"/>
    <w:rsid w:val="00F15D4B"/>
    <w:rsid w:val="00F17F5A"/>
    <w:rsid w:val="00F21CD9"/>
    <w:rsid w:val="00F326A0"/>
    <w:rsid w:val="00F32856"/>
    <w:rsid w:val="00F35AAD"/>
    <w:rsid w:val="00F37AB4"/>
    <w:rsid w:val="00F40DF8"/>
    <w:rsid w:val="00F40F7B"/>
    <w:rsid w:val="00F448AA"/>
    <w:rsid w:val="00F5143D"/>
    <w:rsid w:val="00F53F1D"/>
    <w:rsid w:val="00F542A4"/>
    <w:rsid w:val="00F578F6"/>
    <w:rsid w:val="00F61FBC"/>
    <w:rsid w:val="00F638C4"/>
    <w:rsid w:val="00F65DF9"/>
    <w:rsid w:val="00F67B04"/>
    <w:rsid w:val="00F7045C"/>
    <w:rsid w:val="00F73F32"/>
    <w:rsid w:val="00F76623"/>
    <w:rsid w:val="00F82D4A"/>
    <w:rsid w:val="00F86A77"/>
    <w:rsid w:val="00F87762"/>
    <w:rsid w:val="00F9544D"/>
    <w:rsid w:val="00FA2594"/>
    <w:rsid w:val="00FA61B2"/>
    <w:rsid w:val="00FA625E"/>
    <w:rsid w:val="00FA6E53"/>
    <w:rsid w:val="00FB5ACD"/>
    <w:rsid w:val="00FB60C4"/>
    <w:rsid w:val="00FC02CC"/>
    <w:rsid w:val="00FC131E"/>
    <w:rsid w:val="00FC184F"/>
    <w:rsid w:val="00FC2465"/>
    <w:rsid w:val="00FC2C65"/>
    <w:rsid w:val="00FD0A59"/>
    <w:rsid w:val="00FD3894"/>
    <w:rsid w:val="00FD537B"/>
    <w:rsid w:val="00FE1ECB"/>
    <w:rsid w:val="00FE355F"/>
    <w:rsid w:val="00FF16F2"/>
    <w:rsid w:val="00FF3741"/>
    <w:rsid w:val="23FB2530"/>
    <w:rsid w:val="368D390B"/>
    <w:rsid w:val="3B505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annotation reference"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77565B"/>
    <w:rPr>
      <w:b/>
      <w:bCs/>
    </w:rPr>
  </w:style>
  <w:style w:type="paragraph" w:styleId="a4">
    <w:name w:val="annotation text"/>
    <w:basedOn w:val="a"/>
    <w:link w:val="Char0"/>
    <w:unhideWhenUsed/>
    <w:rsid w:val="0077565B"/>
    <w:pPr>
      <w:jc w:val="left"/>
    </w:pPr>
  </w:style>
  <w:style w:type="paragraph" w:styleId="a5">
    <w:name w:val="Balloon Text"/>
    <w:basedOn w:val="a"/>
    <w:link w:val="Char1"/>
    <w:rsid w:val="0077565B"/>
    <w:rPr>
      <w:sz w:val="18"/>
      <w:szCs w:val="18"/>
    </w:rPr>
  </w:style>
  <w:style w:type="paragraph" w:styleId="a6">
    <w:name w:val="footer"/>
    <w:basedOn w:val="a"/>
    <w:link w:val="Char2"/>
    <w:uiPriority w:val="99"/>
    <w:rsid w:val="0077565B"/>
    <w:pPr>
      <w:tabs>
        <w:tab w:val="center" w:pos="4153"/>
        <w:tab w:val="right" w:pos="8306"/>
      </w:tabs>
      <w:snapToGrid w:val="0"/>
      <w:jc w:val="left"/>
    </w:pPr>
    <w:rPr>
      <w:sz w:val="18"/>
      <w:szCs w:val="18"/>
    </w:rPr>
  </w:style>
  <w:style w:type="paragraph" w:styleId="a7">
    <w:name w:val="header"/>
    <w:basedOn w:val="a"/>
    <w:link w:val="Char3"/>
    <w:rsid w:val="0077565B"/>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77565B"/>
  </w:style>
  <w:style w:type="character" w:styleId="a9">
    <w:name w:val="Hyperlink"/>
    <w:basedOn w:val="a0"/>
    <w:uiPriority w:val="99"/>
    <w:rsid w:val="0077565B"/>
    <w:rPr>
      <w:rFonts w:cs="Times New Roman"/>
      <w:color w:val="0000FF"/>
      <w:u w:val="single"/>
    </w:rPr>
  </w:style>
  <w:style w:type="character" w:styleId="aa">
    <w:name w:val="annotation reference"/>
    <w:basedOn w:val="a0"/>
    <w:unhideWhenUsed/>
    <w:qFormat/>
    <w:rsid w:val="0077565B"/>
    <w:rPr>
      <w:sz w:val="21"/>
      <w:szCs w:val="21"/>
    </w:rPr>
  </w:style>
  <w:style w:type="character" w:customStyle="1" w:styleId="Char3">
    <w:name w:val="页眉 Char"/>
    <w:basedOn w:val="a0"/>
    <w:link w:val="a7"/>
    <w:rsid w:val="0077565B"/>
    <w:rPr>
      <w:kern w:val="2"/>
      <w:sz w:val="18"/>
      <w:szCs w:val="18"/>
    </w:rPr>
  </w:style>
  <w:style w:type="paragraph" w:customStyle="1" w:styleId="Char4">
    <w:name w:val="Char"/>
    <w:basedOn w:val="a"/>
    <w:rsid w:val="0077565B"/>
    <w:pPr>
      <w:spacing w:line="360" w:lineRule="auto"/>
    </w:pPr>
    <w:rPr>
      <w:rFonts w:ascii="宋体" w:hAnsi="宋体"/>
      <w:sz w:val="22"/>
    </w:rPr>
  </w:style>
  <w:style w:type="paragraph" w:customStyle="1" w:styleId="Default">
    <w:name w:val="Default"/>
    <w:qFormat/>
    <w:rsid w:val="0077565B"/>
    <w:pPr>
      <w:widowControl w:val="0"/>
      <w:autoSpaceDE w:val="0"/>
      <w:autoSpaceDN w:val="0"/>
      <w:adjustRightInd w:val="0"/>
    </w:pPr>
    <w:rPr>
      <w:rFonts w:ascii="宋体" w:cs="宋体"/>
      <w:color w:val="000000"/>
      <w:sz w:val="24"/>
      <w:szCs w:val="24"/>
    </w:rPr>
  </w:style>
  <w:style w:type="character" w:customStyle="1" w:styleId="Char1">
    <w:name w:val="批注框文本 Char"/>
    <w:basedOn w:val="a0"/>
    <w:link w:val="a5"/>
    <w:rsid w:val="0077565B"/>
    <w:rPr>
      <w:kern w:val="2"/>
      <w:sz w:val="18"/>
      <w:szCs w:val="18"/>
    </w:rPr>
  </w:style>
  <w:style w:type="character" w:customStyle="1" w:styleId="Char0">
    <w:name w:val="批注文字 Char"/>
    <w:basedOn w:val="a0"/>
    <w:link w:val="a4"/>
    <w:semiHidden/>
    <w:qFormat/>
    <w:rsid w:val="0077565B"/>
    <w:rPr>
      <w:kern w:val="2"/>
      <w:sz w:val="21"/>
      <w:szCs w:val="24"/>
    </w:rPr>
  </w:style>
  <w:style w:type="character" w:customStyle="1" w:styleId="Char">
    <w:name w:val="批注主题 Char"/>
    <w:basedOn w:val="Char0"/>
    <w:link w:val="a3"/>
    <w:semiHidden/>
    <w:rsid w:val="0077565B"/>
    <w:rPr>
      <w:b/>
      <w:bCs/>
      <w:kern w:val="2"/>
      <w:sz w:val="21"/>
      <w:szCs w:val="24"/>
    </w:rPr>
  </w:style>
  <w:style w:type="character" w:customStyle="1" w:styleId="Char2">
    <w:name w:val="页脚 Char"/>
    <w:basedOn w:val="a0"/>
    <w:link w:val="a6"/>
    <w:uiPriority w:val="99"/>
    <w:rsid w:val="00533722"/>
    <w:rPr>
      <w:kern w:val="2"/>
      <w:sz w:val="18"/>
      <w:szCs w:val="18"/>
    </w:rPr>
  </w:style>
  <w:style w:type="paragraph" w:styleId="ab">
    <w:name w:val="List Paragraph"/>
    <w:basedOn w:val="a"/>
    <w:uiPriority w:val="99"/>
    <w:rsid w:val="005D6955"/>
    <w:pPr>
      <w:ind w:firstLineChars="200" w:firstLine="420"/>
    </w:pPr>
  </w:style>
  <w:style w:type="character" w:customStyle="1" w:styleId="Char5">
    <w:name w:val="纯文本 Char"/>
    <w:basedOn w:val="a0"/>
    <w:link w:val="ac"/>
    <w:rsid w:val="00A25D33"/>
    <w:rPr>
      <w:b/>
      <w:bCs/>
      <w:kern w:val="44"/>
      <w:sz w:val="44"/>
      <w:szCs w:val="44"/>
    </w:rPr>
  </w:style>
  <w:style w:type="paragraph" w:styleId="ac">
    <w:name w:val="Plain Text"/>
    <w:basedOn w:val="a"/>
    <w:link w:val="Char5"/>
    <w:rsid w:val="00A25D33"/>
    <w:rPr>
      <w:b/>
      <w:bCs/>
      <w:kern w:val="44"/>
      <w:sz w:val="44"/>
      <w:szCs w:val="44"/>
    </w:rPr>
  </w:style>
  <w:style w:type="character" w:customStyle="1" w:styleId="Char10">
    <w:name w:val="纯文本 Char1"/>
    <w:basedOn w:val="a0"/>
    <w:semiHidden/>
    <w:rsid w:val="00A25D33"/>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73570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EEBF19-6CFB-4892-9839-F567C4C7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229</Words>
  <Characters>1308</Characters>
  <Application>Microsoft Office Word</Application>
  <DocSecurity>0</DocSecurity>
  <Lines>10</Lines>
  <Paragraphs>3</Paragraphs>
  <ScaleCrop>false</ScaleCrop>
  <Company>微软中国</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新疆库尔勒香梨股份有限公司(以下简称“公司”)第四届董事会第十九次会议于2013年4月22日在公司二楼会议室召开</dc:title>
  <dc:creator>微软用户</dc:creator>
  <cp:lastModifiedBy>微软用户</cp:lastModifiedBy>
  <cp:revision>48</cp:revision>
  <cp:lastPrinted>2018-04-25T05:24:00Z</cp:lastPrinted>
  <dcterms:created xsi:type="dcterms:W3CDTF">2018-11-30T10:05:00Z</dcterms:created>
  <dcterms:modified xsi:type="dcterms:W3CDTF">2018-12-05T02:53:00Z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